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B554" w14:textId="531BD7CB" w:rsidR="00930812" w:rsidRPr="00733407" w:rsidRDefault="00930812" w:rsidP="00A845E2">
      <w:pPr>
        <w:tabs>
          <w:tab w:val="center" w:pos="4536"/>
          <w:tab w:val="right" w:pos="9639"/>
        </w:tabs>
        <w:spacing w:before="0" w:beforeAutospacing="0" w:after="0" w:afterAutospacing="0"/>
        <w:ind w:rightChars="1" w:right="2"/>
        <w:rPr>
          <w:rFonts w:ascii="Arial" w:eastAsiaTheme="minorEastAsia" w:hAnsi="Arial" w:cs="Arial"/>
          <w:b/>
          <w:bCs/>
          <w:szCs w:val="24"/>
        </w:rPr>
      </w:pPr>
      <w:bookmarkStart w:id="0" w:name="_Hlk145670493"/>
      <w:bookmarkStart w:id="1" w:name="_Hlk117841894"/>
      <w:r w:rsidRPr="007134B4">
        <w:rPr>
          <w:rFonts w:ascii="Arial" w:hAnsi="Arial" w:cs="Arial"/>
          <w:b/>
          <w:bCs/>
          <w:szCs w:val="24"/>
        </w:rPr>
        <w:t>3GPP TSG RAN WG1 #12</w:t>
      </w:r>
      <w:r w:rsidRPr="007134B4">
        <w:rPr>
          <w:rFonts w:ascii="Arial" w:eastAsia="等线" w:hAnsi="Arial" w:cs="Arial"/>
          <w:b/>
          <w:bCs/>
          <w:szCs w:val="24"/>
        </w:rPr>
        <w:t>2</w:t>
      </w:r>
      <w:r w:rsidR="00DE5415">
        <w:rPr>
          <w:rFonts w:ascii="Arial" w:eastAsia="等线" w:hAnsi="Arial" w:cs="Arial" w:hint="eastAsia"/>
          <w:b/>
          <w:bCs/>
          <w:szCs w:val="24"/>
        </w:rPr>
        <w:t>bis</w:t>
      </w:r>
      <w:r w:rsidRPr="007134B4">
        <w:rPr>
          <w:rFonts w:ascii="Arial" w:hAnsi="Arial" w:cs="Arial"/>
          <w:b/>
          <w:bCs/>
          <w:szCs w:val="24"/>
        </w:rPr>
        <w:tab/>
      </w:r>
      <w:r w:rsidRPr="007134B4">
        <w:rPr>
          <w:rFonts w:ascii="Arial" w:hAnsi="Arial" w:cs="Arial"/>
          <w:b/>
          <w:bCs/>
          <w:szCs w:val="24"/>
        </w:rPr>
        <w:tab/>
        <w:t>R1-25</w:t>
      </w:r>
      <w:r w:rsidR="00D40595">
        <w:rPr>
          <w:rFonts w:ascii="Arial" w:eastAsiaTheme="minorEastAsia" w:hAnsi="Arial" w:cs="Arial" w:hint="eastAsia"/>
          <w:b/>
          <w:bCs/>
          <w:szCs w:val="24"/>
        </w:rPr>
        <w:t>07280</w:t>
      </w:r>
    </w:p>
    <w:bookmarkEnd w:id="0"/>
    <w:p w14:paraId="1093BD22" w14:textId="7F35295E" w:rsidR="00930812" w:rsidRPr="005C49FE" w:rsidRDefault="005C49FE" w:rsidP="00BF0873">
      <w:pPr>
        <w:tabs>
          <w:tab w:val="center" w:pos="4536"/>
          <w:tab w:val="right" w:pos="9072"/>
        </w:tabs>
        <w:spacing w:before="0" w:beforeAutospacing="0" w:afterLines="100" w:after="326" w:afterAutospacing="0"/>
        <w:rPr>
          <w:rFonts w:ascii="Arial" w:eastAsiaTheme="minorEastAsia" w:hAnsi="Arial" w:cs="Arial"/>
          <w:b/>
          <w:bCs/>
          <w:szCs w:val="24"/>
        </w:rPr>
      </w:pPr>
      <w:r w:rsidRPr="005C49FE">
        <w:rPr>
          <w:rFonts w:ascii="Arial" w:hAnsi="Arial" w:cs="Arial"/>
          <w:b/>
          <w:bCs/>
          <w:szCs w:val="24"/>
        </w:rPr>
        <w:t>Prague, Czech, Oct 13</w:t>
      </w:r>
      <w:r w:rsidRPr="005C49FE">
        <w:rPr>
          <w:rFonts w:ascii="Arial" w:hAnsi="Arial" w:cs="Arial"/>
          <w:b/>
          <w:bCs/>
          <w:szCs w:val="24"/>
          <w:vertAlign w:val="superscript"/>
        </w:rPr>
        <w:t>th</w:t>
      </w:r>
      <w:r w:rsidRPr="005C49FE">
        <w:rPr>
          <w:rFonts w:ascii="Arial" w:hAnsi="Arial" w:cs="Arial"/>
          <w:b/>
          <w:bCs/>
          <w:szCs w:val="24"/>
        </w:rPr>
        <w:t xml:space="preserve"> – 17</w:t>
      </w:r>
      <w:r w:rsidRPr="005C49FE">
        <w:rPr>
          <w:rFonts w:ascii="Arial" w:hAnsi="Arial" w:cs="Arial"/>
          <w:b/>
          <w:bCs/>
          <w:szCs w:val="24"/>
          <w:vertAlign w:val="superscript"/>
        </w:rPr>
        <w:t>th</w:t>
      </w:r>
      <w:r w:rsidRPr="005C49FE">
        <w:rPr>
          <w:rFonts w:ascii="Arial" w:hAnsi="Arial" w:cs="Arial"/>
          <w:b/>
          <w:bCs/>
          <w:szCs w:val="24"/>
        </w:rPr>
        <w:t>, 2025</w:t>
      </w:r>
    </w:p>
    <w:bookmarkEnd w:id="1"/>
    <w:p w14:paraId="0ECB8B75" w14:textId="559CF11A" w:rsidR="00930812" w:rsidRPr="004305CD" w:rsidRDefault="00930812" w:rsidP="008863A5">
      <w:pPr>
        <w:tabs>
          <w:tab w:val="left" w:pos="1985"/>
          <w:tab w:val="left" w:pos="2835"/>
          <w:tab w:val="right" w:pos="9072"/>
          <w:tab w:val="right" w:pos="10206"/>
        </w:tabs>
        <w:spacing w:before="0" w:beforeAutospacing="0" w:after="0" w:afterAutospacing="0"/>
        <w:rPr>
          <w:rFonts w:ascii="Arial" w:eastAsiaTheme="minorEastAsia" w:hAnsi="Arial" w:cs="Arial"/>
          <w:b/>
          <w:szCs w:val="24"/>
        </w:rPr>
      </w:pPr>
      <w:r w:rsidRPr="007134B4">
        <w:rPr>
          <w:rFonts w:ascii="Arial" w:hAnsi="Arial" w:cs="Arial"/>
          <w:b/>
          <w:szCs w:val="24"/>
        </w:rPr>
        <w:t xml:space="preserve">Source: </w:t>
      </w:r>
      <w:r w:rsidRPr="007134B4">
        <w:rPr>
          <w:rFonts w:ascii="Arial" w:hAnsi="Arial" w:cs="Arial"/>
          <w:b/>
          <w:szCs w:val="24"/>
        </w:rPr>
        <w:tab/>
        <w:t>Fujitsu</w:t>
      </w:r>
    </w:p>
    <w:p w14:paraId="31B1D3A2" w14:textId="05C0E94F" w:rsidR="00930812" w:rsidRPr="004305CD" w:rsidRDefault="00930812" w:rsidP="00B163F2">
      <w:pPr>
        <w:tabs>
          <w:tab w:val="right" w:pos="8080"/>
          <w:tab w:val="right" w:pos="10206"/>
        </w:tabs>
        <w:spacing w:before="0" w:beforeAutospacing="0" w:after="0" w:afterAutospacing="0"/>
        <w:ind w:left="1981" w:hangingChars="822" w:hanging="1981"/>
        <w:jc w:val="left"/>
        <w:rPr>
          <w:rFonts w:ascii="Arial" w:eastAsiaTheme="minorEastAsia" w:hAnsi="Arial" w:cs="Arial"/>
          <w:b/>
          <w:szCs w:val="24"/>
        </w:rPr>
      </w:pPr>
      <w:r w:rsidRPr="007134B4">
        <w:rPr>
          <w:rFonts w:ascii="Arial" w:hAnsi="Arial" w:cs="Arial"/>
          <w:b/>
          <w:szCs w:val="24"/>
        </w:rPr>
        <w:t>Title:</w:t>
      </w:r>
      <w:bookmarkStart w:id="2" w:name="Title"/>
      <w:bookmarkEnd w:id="2"/>
      <w:r w:rsidRPr="007134B4">
        <w:rPr>
          <w:rFonts w:ascii="Arial" w:hAnsi="Arial" w:cs="Arial"/>
          <w:b/>
          <w:szCs w:val="24"/>
        </w:rPr>
        <w:tab/>
        <w:t>Discussion on</w:t>
      </w:r>
      <w:r w:rsidR="004305CD">
        <w:rPr>
          <w:rFonts w:ascii="Arial" w:eastAsiaTheme="minorEastAsia" w:hAnsi="Arial" w:cs="Arial" w:hint="eastAsia"/>
          <w:b/>
          <w:szCs w:val="24"/>
        </w:rPr>
        <w:t xml:space="preserve"> </w:t>
      </w:r>
      <w:r w:rsidR="0064263E">
        <w:rPr>
          <w:rFonts w:ascii="Arial" w:eastAsiaTheme="minorEastAsia" w:hAnsi="Arial" w:cs="Arial" w:hint="eastAsia"/>
          <w:b/>
          <w:szCs w:val="24"/>
        </w:rPr>
        <w:t>i</w:t>
      </w:r>
      <w:r w:rsidR="004305CD">
        <w:rPr>
          <w:rFonts w:ascii="Arial" w:eastAsiaTheme="minorEastAsia" w:hAnsi="Arial" w:cs="Arial" w:hint="eastAsia"/>
          <w:b/>
          <w:szCs w:val="24"/>
        </w:rPr>
        <w:t>nference related aspects in CSI compression with AI/ML</w:t>
      </w:r>
    </w:p>
    <w:p w14:paraId="18B67EAC" w14:textId="0A145880" w:rsidR="002E1E26" w:rsidRPr="00FE392D" w:rsidRDefault="002E1E26" w:rsidP="00BF0873">
      <w:pPr>
        <w:tabs>
          <w:tab w:val="left" w:pos="1985"/>
          <w:tab w:val="left" w:pos="2835"/>
          <w:tab w:val="right" w:pos="9072"/>
          <w:tab w:val="right" w:pos="10206"/>
        </w:tabs>
        <w:spacing w:before="0" w:beforeAutospacing="0" w:after="0" w:afterAutospacing="0"/>
        <w:rPr>
          <w:rFonts w:ascii="Arial" w:eastAsiaTheme="minorEastAsia" w:hAnsi="Arial" w:cs="Arial"/>
          <w:b/>
          <w:szCs w:val="24"/>
        </w:rPr>
      </w:pPr>
      <w:r w:rsidRPr="007134B4">
        <w:rPr>
          <w:rFonts w:ascii="Arial" w:hAnsi="Arial" w:cs="Arial"/>
          <w:b/>
          <w:szCs w:val="24"/>
        </w:rPr>
        <w:t>Agenda item:</w:t>
      </w:r>
      <w:r w:rsidR="007134B4" w:rsidRPr="007134B4">
        <w:rPr>
          <w:rFonts w:ascii="Arial" w:hAnsi="Arial" w:cs="Arial"/>
          <w:b/>
          <w:szCs w:val="24"/>
        </w:rPr>
        <w:tab/>
        <w:t>1</w:t>
      </w:r>
      <w:r w:rsidR="005D7F58">
        <w:rPr>
          <w:rFonts w:ascii="Arial" w:eastAsiaTheme="minorEastAsia" w:hAnsi="Arial" w:cs="Arial" w:hint="eastAsia"/>
          <w:b/>
          <w:szCs w:val="24"/>
        </w:rPr>
        <w:t>0</w:t>
      </w:r>
      <w:r w:rsidR="007134B4" w:rsidRPr="007134B4">
        <w:rPr>
          <w:rFonts w:ascii="Arial" w:hAnsi="Arial" w:cs="Arial"/>
          <w:b/>
          <w:szCs w:val="24"/>
        </w:rPr>
        <w:t>.</w:t>
      </w:r>
      <w:r w:rsidR="00FE392D">
        <w:rPr>
          <w:rFonts w:ascii="Arial" w:eastAsiaTheme="minorEastAsia" w:hAnsi="Arial" w:cs="Arial" w:hint="eastAsia"/>
          <w:b/>
          <w:szCs w:val="24"/>
        </w:rPr>
        <w:t>1</w:t>
      </w:r>
      <w:r w:rsidR="007134B4" w:rsidRPr="007134B4">
        <w:rPr>
          <w:rFonts w:ascii="Arial" w:hAnsi="Arial" w:cs="Arial"/>
          <w:b/>
          <w:szCs w:val="24"/>
        </w:rPr>
        <w:t>.1</w:t>
      </w:r>
      <w:r w:rsidR="00FE392D">
        <w:rPr>
          <w:rFonts w:ascii="Arial" w:eastAsiaTheme="minorEastAsia" w:hAnsi="Arial" w:cs="Arial" w:hint="eastAsia"/>
          <w:b/>
          <w:szCs w:val="24"/>
        </w:rPr>
        <w:t>.1</w:t>
      </w:r>
    </w:p>
    <w:p w14:paraId="18723E22" w14:textId="418C6F72" w:rsidR="002E1E26" w:rsidRPr="007134B4" w:rsidRDefault="00930812" w:rsidP="00BF0873">
      <w:pPr>
        <w:pBdr>
          <w:bottom w:val="single" w:sz="12" w:space="1" w:color="auto"/>
        </w:pBdr>
        <w:tabs>
          <w:tab w:val="left" w:pos="1985"/>
          <w:tab w:val="left" w:pos="2835"/>
          <w:tab w:val="right" w:pos="9072"/>
          <w:tab w:val="right" w:pos="10206"/>
        </w:tabs>
        <w:spacing w:before="0" w:beforeAutospacing="0" w:afterLines="50" w:after="163" w:afterAutospacing="0"/>
        <w:rPr>
          <w:rFonts w:ascii="Arial" w:hAnsi="Arial" w:cs="Arial"/>
          <w:szCs w:val="24"/>
        </w:rPr>
      </w:pPr>
      <w:r w:rsidRPr="007134B4">
        <w:rPr>
          <w:rFonts w:ascii="Arial" w:hAnsi="Arial" w:cs="Arial"/>
          <w:b/>
          <w:szCs w:val="24"/>
        </w:rPr>
        <w:t>Document for:</w:t>
      </w:r>
      <w:r w:rsidRPr="007134B4">
        <w:rPr>
          <w:rFonts w:ascii="Arial" w:hAnsi="Arial" w:cs="Arial"/>
          <w:b/>
          <w:szCs w:val="24"/>
        </w:rPr>
        <w:tab/>
      </w:r>
      <w:bookmarkStart w:id="3" w:name="DocumentFor"/>
      <w:bookmarkEnd w:id="3"/>
      <w:r w:rsidRPr="007134B4">
        <w:rPr>
          <w:rFonts w:ascii="Arial" w:hAnsi="Arial" w:cs="Arial"/>
          <w:b/>
          <w:szCs w:val="24"/>
        </w:rPr>
        <w:t>D</w:t>
      </w:r>
      <w:r w:rsidR="002E1E26" w:rsidRPr="007134B4">
        <w:rPr>
          <w:rFonts w:ascii="Arial" w:hAnsi="Arial" w:cs="Arial"/>
          <w:b/>
          <w:szCs w:val="24"/>
        </w:rPr>
        <w:t>iscussion</w:t>
      </w:r>
    </w:p>
    <w:p w14:paraId="69E5F403" w14:textId="75A976AD" w:rsidR="00041231" w:rsidRPr="00445EC7" w:rsidRDefault="00041231" w:rsidP="0049587A">
      <w:pPr>
        <w:pStyle w:val="1"/>
        <w:spacing w:after="156"/>
        <w:rPr>
          <w:rFonts w:eastAsiaTheme="minorEastAsia"/>
        </w:rPr>
      </w:pPr>
      <w:r w:rsidRPr="00445EC7">
        <w:rPr>
          <w:rFonts w:hint="eastAsia"/>
        </w:rPr>
        <w:t>Introduction</w:t>
      </w:r>
    </w:p>
    <w:p w14:paraId="42AC78A7" w14:textId="7F284170" w:rsidR="007134B4" w:rsidRDefault="0049587A" w:rsidP="007134B4">
      <w:pPr>
        <w:rPr>
          <w:rFonts w:eastAsiaTheme="minorEastAsia"/>
        </w:rPr>
      </w:pPr>
      <w:r>
        <w:rPr>
          <w:rFonts w:eastAsiaTheme="minorEastAsia" w:hint="eastAsia"/>
        </w:rPr>
        <w:t xml:space="preserve">In RAN#108 plenary meeting, </w:t>
      </w:r>
      <w:r w:rsidR="00E82AED">
        <w:rPr>
          <w:rFonts w:eastAsiaTheme="minorEastAsia" w:hint="eastAsia"/>
        </w:rPr>
        <w:t xml:space="preserve">new WI </w:t>
      </w:r>
      <w:r w:rsidR="00C3696D">
        <w:rPr>
          <w:rFonts w:eastAsiaTheme="minorEastAsia" w:hint="eastAsia"/>
        </w:rPr>
        <w:t>for</w:t>
      </w:r>
      <w:r w:rsidR="00813D42">
        <w:rPr>
          <w:rFonts w:eastAsiaTheme="minorEastAsia" w:hint="eastAsia"/>
        </w:rPr>
        <w:t xml:space="preserve"> the</w:t>
      </w:r>
      <w:r w:rsidR="00C3696D">
        <w:rPr>
          <w:rFonts w:eastAsiaTheme="minorEastAsia" w:hint="eastAsia"/>
        </w:rPr>
        <w:t xml:space="preserve"> </w:t>
      </w:r>
      <w:r w:rsidR="00C3696D" w:rsidRPr="00C3696D">
        <w:rPr>
          <w:rFonts w:eastAsiaTheme="minorEastAsia"/>
          <w:iCs/>
        </w:rPr>
        <w:t xml:space="preserve">normative support </w:t>
      </w:r>
      <w:r w:rsidR="00C3696D">
        <w:rPr>
          <w:rFonts w:eastAsiaTheme="minorEastAsia" w:hint="eastAsia"/>
          <w:iCs/>
        </w:rPr>
        <w:t>of CSI feedback enhancement (two-sided model)</w:t>
      </w:r>
      <w:r w:rsidR="00DA69D9" w:rsidRPr="00DA69D9">
        <w:rPr>
          <w:rFonts w:eastAsiaTheme="minorEastAsia" w:hint="eastAsia"/>
        </w:rPr>
        <w:t xml:space="preserve"> </w:t>
      </w:r>
      <w:r w:rsidR="00DA69D9">
        <w:rPr>
          <w:rFonts w:eastAsiaTheme="minorEastAsia" w:hint="eastAsia"/>
        </w:rPr>
        <w:t>was agreed</w:t>
      </w:r>
      <w:r w:rsidR="00E82AED">
        <w:rPr>
          <w:rFonts w:eastAsiaTheme="minorEastAsia" w:hint="eastAsia"/>
        </w:rPr>
        <w:t xml:space="preserve">. In this contribution, we will provide views on </w:t>
      </w:r>
      <w:r w:rsidR="004D14A8">
        <w:rPr>
          <w:rFonts w:eastAsiaTheme="minorEastAsia" w:hint="eastAsia"/>
        </w:rPr>
        <w:t>inference aspects of CSI feedback enhancement</w:t>
      </w:r>
      <w:r w:rsidR="00C3696D">
        <w:rPr>
          <w:rFonts w:eastAsiaTheme="minorEastAsia" w:hint="eastAsia"/>
        </w:rPr>
        <w:t xml:space="preserve"> based on WID below</w:t>
      </w:r>
      <w:r w:rsidR="007B298A">
        <w:rPr>
          <w:rFonts w:eastAsiaTheme="minorEastAsia" w:hint="eastAsia"/>
        </w:rPr>
        <w:t xml:space="preserve"> </w:t>
      </w:r>
      <w:r w:rsidR="007B298A">
        <w:rPr>
          <w:rFonts w:eastAsiaTheme="minorEastAsia"/>
        </w:rPr>
        <w:fldChar w:fldCharType="begin"/>
      </w:r>
      <w:r w:rsidR="007B298A">
        <w:rPr>
          <w:rFonts w:eastAsiaTheme="minorEastAsia"/>
        </w:rPr>
        <w:instrText xml:space="preserve"> REF _Ref205812741 \r \h </w:instrText>
      </w:r>
      <w:r w:rsidR="007B298A">
        <w:rPr>
          <w:rFonts w:eastAsiaTheme="minorEastAsia"/>
        </w:rPr>
      </w:r>
      <w:r w:rsidR="007B298A">
        <w:rPr>
          <w:rFonts w:eastAsiaTheme="minorEastAsia"/>
        </w:rPr>
        <w:fldChar w:fldCharType="separate"/>
      </w:r>
      <w:r w:rsidR="005611BF">
        <w:rPr>
          <w:rFonts w:eastAsiaTheme="minorEastAsia"/>
        </w:rPr>
        <w:t>[1]</w:t>
      </w:r>
      <w:r w:rsidR="007B298A">
        <w:rPr>
          <w:rFonts w:eastAsiaTheme="minorEastAsia"/>
        </w:rPr>
        <w:fldChar w:fldCharType="end"/>
      </w:r>
      <w:r w:rsidR="004D14A8">
        <w:rPr>
          <w:rFonts w:eastAsiaTheme="minorEastAsia" w:hint="eastAsia"/>
        </w:rPr>
        <w:t xml:space="preserve">. </w:t>
      </w:r>
    </w:p>
    <w:tbl>
      <w:tblPr>
        <w:tblStyle w:val="af4"/>
        <w:tblW w:w="0" w:type="auto"/>
        <w:tblLook w:val="04A0" w:firstRow="1" w:lastRow="0" w:firstColumn="1" w:lastColumn="0" w:noHBand="0" w:noVBand="1"/>
      </w:tblPr>
      <w:tblGrid>
        <w:gridCol w:w="9736"/>
      </w:tblGrid>
      <w:tr w:rsidR="00912529" w14:paraId="139282B8" w14:textId="77777777" w:rsidTr="00912529">
        <w:tc>
          <w:tcPr>
            <w:tcW w:w="9736" w:type="dxa"/>
          </w:tcPr>
          <w:p w14:paraId="621650CF" w14:textId="77777777" w:rsidR="00912529" w:rsidRPr="00E82AED" w:rsidRDefault="00912529" w:rsidP="00912529">
            <w:pPr>
              <w:rPr>
                <w:rFonts w:eastAsiaTheme="minorEastAsia"/>
                <w:bCs/>
              </w:rPr>
            </w:pPr>
            <w:r w:rsidRPr="00E82AED">
              <w:rPr>
                <w:rFonts w:eastAsiaTheme="minorEastAsia"/>
                <w:b/>
                <w:color w:val="0070C0"/>
              </w:rPr>
              <w:t>CSI feedback enhancement</w:t>
            </w:r>
            <w:r w:rsidRPr="00E82AED">
              <w:rPr>
                <w:rFonts w:eastAsiaTheme="minorEastAsia"/>
                <w:bCs/>
              </w:rPr>
              <w:t>, encompassing (two-sided model) [RAN1, RAN2]:</w:t>
            </w:r>
          </w:p>
          <w:p w14:paraId="0D2701D9" w14:textId="77777777" w:rsidR="00912529" w:rsidRPr="00E82AED" w:rsidRDefault="00912529" w:rsidP="00912529">
            <w:pPr>
              <w:numPr>
                <w:ilvl w:val="0"/>
                <w:numId w:val="9"/>
              </w:numPr>
              <w:rPr>
                <w:rFonts w:eastAsiaTheme="minorEastAsia"/>
                <w:bCs/>
              </w:rPr>
            </w:pPr>
            <w:r w:rsidRPr="00E82AED">
              <w:rPr>
                <w:rFonts w:eastAsiaTheme="minorEastAsia"/>
                <w:bCs/>
              </w:rPr>
              <w:t xml:space="preserve">CSI spatial/frequency compression without temporal aspects (“Case 0”), </w:t>
            </w:r>
          </w:p>
          <w:p w14:paraId="2C7EA3D8" w14:textId="77777777" w:rsidR="00912529" w:rsidRPr="00E82AED" w:rsidRDefault="00912529" w:rsidP="00912529">
            <w:pPr>
              <w:numPr>
                <w:ilvl w:val="0"/>
                <w:numId w:val="9"/>
              </w:numPr>
              <w:rPr>
                <w:rFonts w:eastAsiaTheme="minorEastAsia"/>
                <w:bCs/>
              </w:rPr>
            </w:pPr>
            <w:r w:rsidRPr="00E82AED">
              <w:rPr>
                <w:rFonts w:eastAsiaTheme="minorEastAsia"/>
                <w:bCs/>
              </w:rPr>
              <w:t>Specify necessary signalling/mechanism(s) as per the identified potential specification impacts in FS_NR_AIML_Air, including:</w:t>
            </w:r>
          </w:p>
          <w:p w14:paraId="11607049" w14:textId="77777777" w:rsidR="00912529" w:rsidRPr="00E82AED" w:rsidRDefault="00912529" w:rsidP="00912529">
            <w:pPr>
              <w:numPr>
                <w:ilvl w:val="1"/>
                <w:numId w:val="10"/>
              </w:numPr>
              <w:rPr>
                <w:rFonts w:eastAsiaTheme="minorEastAsia"/>
                <w:bCs/>
              </w:rPr>
            </w:pPr>
            <w:r>
              <w:rPr>
                <w:rFonts w:eastAsiaTheme="minorEastAsia"/>
                <w:bCs/>
              </w:rPr>
              <w:t>…</w:t>
            </w:r>
          </w:p>
          <w:p w14:paraId="3BC059B1" w14:textId="77777777" w:rsidR="00912529" w:rsidRPr="005E36AC" w:rsidRDefault="00912529" w:rsidP="00912529">
            <w:pPr>
              <w:numPr>
                <w:ilvl w:val="1"/>
                <w:numId w:val="10"/>
              </w:numPr>
              <w:rPr>
                <w:rFonts w:eastAsiaTheme="minorEastAsia"/>
                <w:bCs/>
              </w:rPr>
            </w:pPr>
            <w:r w:rsidRPr="005E36AC">
              <w:rPr>
                <w:rFonts w:eastAsiaTheme="minorEastAsia"/>
                <w:bCs/>
              </w:rPr>
              <w:t>Inference aspects including target CSI type, measurement and report configuration, CQI RI determination, payload determination, quantization configuration codebook, UCI mapping, CSI processing criteria and timeline, priority rules for CSI reports</w:t>
            </w:r>
          </w:p>
          <w:p w14:paraId="1D5CFE3F" w14:textId="5D3DA57A" w:rsidR="00912529" w:rsidRDefault="00912529" w:rsidP="00912529">
            <w:pPr>
              <w:rPr>
                <w:rFonts w:eastAsiaTheme="minorEastAsia"/>
              </w:rPr>
            </w:pPr>
            <w:r>
              <w:rPr>
                <w:rFonts w:eastAsiaTheme="minorEastAsia"/>
                <w:bCs/>
              </w:rPr>
              <w:t>…</w:t>
            </w:r>
          </w:p>
        </w:tc>
      </w:tr>
    </w:tbl>
    <w:p w14:paraId="02C94E01" w14:textId="45E6347D" w:rsidR="00075193" w:rsidRDefault="00FE392D" w:rsidP="00BF0873">
      <w:pPr>
        <w:pStyle w:val="1"/>
        <w:pBdr>
          <w:top w:val="single" w:sz="12" w:space="1" w:color="auto"/>
        </w:pBdr>
        <w:spacing w:after="156"/>
        <w:rPr>
          <w:rStyle w:val="20"/>
          <w:rFonts w:eastAsiaTheme="minorEastAsia"/>
        </w:rPr>
      </w:pPr>
      <w:r>
        <w:rPr>
          <w:rStyle w:val="20"/>
          <w:rFonts w:eastAsiaTheme="minorEastAsia" w:hint="eastAsia"/>
        </w:rPr>
        <w:t>Discussion</w:t>
      </w:r>
    </w:p>
    <w:p w14:paraId="6E5A924A" w14:textId="02ED94E8" w:rsidR="00454EA7" w:rsidRDefault="00454EA7" w:rsidP="00454EA7">
      <w:pPr>
        <w:pStyle w:val="2"/>
        <w:rPr>
          <w:rFonts w:eastAsiaTheme="minorEastAsia"/>
        </w:rPr>
      </w:pPr>
      <w:r>
        <w:rPr>
          <w:rFonts w:eastAsiaTheme="minorEastAsia" w:hint="eastAsia"/>
        </w:rPr>
        <w:t>Target CSI type</w:t>
      </w:r>
    </w:p>
    <w:p w14:paraId="0E579A99" w14:textId="5EA407F6" w:rsidR="009C2577" w:rsidRPr="009C2577" w:rsidRDefault="009C2577" w:rsidP="009C2577">
      <w:pPr>
        <w:rPr>
          <w:rFonts w:eastAsiaTheme="minorEastAsia"/>
        </w:rPr>
      </w:pPr>
      <w:r>
        <w:rPr>
          <w:rFonts w:eastAsiaTheme="minorEastAsia" w:hint="eastAsia"/>
        </w:rPr>
        <w:t xml:space="preserve">In RAN1#122 meeting, the following agreement </w:t>
      </w:r>
      <w:r w:rsidR="00855B49">
        <w:rPr>
          <w:rFonts w:eastAsiaTheme="minorEastAsia" w:hint="eastAsia"/>
        </w:rPr>
        <w:t>was</w:t>
      </w:r>
      <w:r>
        <w:rPr>
          <w:rFonts w:eastAsiaTheme="minorEastAsia" w:hint="eastAsia"/>
        </w:rPr>
        <w:t xml:space="preserve"> made for targe CSI type.</w:t>
      </w:r>
    </w:p>
    <w:tbl>
      <w:tblPr>
        <w:tblStyle w:val="af4"/>
        <w:tblW w:w="0" w:type="auto"/>
        <w:tblLook w:val="04A0" w:firstRow="1" w:lastRow="0" w:firstColumn="1" w:lastColumn="0" w:noHBand="0" w:noVBand="1"/>
      </w:tblPr>
      <w:tblGrid>
        <w:gridCol w:w="9736"/>
      </w:tblGrid>
      <w:tr w:rsidR="009C2577" w14:paraId="123C5FCE" w14:textId="77777777" w:rsidTr="009C2577">
        <w:tc>
          <w:tcPr>
            <w:tcW w:w="9736" w:type="dxa"/>
          </w:tcPr>
          <w:p w14:paraId="77C40339" w14:textId="77777777" w:rsidR="009C2577" w:rsidRPr="005E179D" w:rsidRDefault="009C2577" w:rsidP="009C2577">
            <w:pPr>
              <w:rPr>
                <w:rFonts w:eastAsia="等线"/>
              </w:rPr>
            </w:pPr>
            <w:r w:rsidRPr="005E179D">
              <w:rPr>
                <w:rFonts w:eastAsia="等线"/>
                <w:highlight w:val="green"/>
              </w:rPr>
              <w:t>Agreement</w:t>
            </w:r>
          </w:p>
          <w:p w14:paraId="35BC9B3E" w14:textId="77777777" w:rsidR="009C2577" w:rsidRPr="000830B8" w:rsidRDefault="009C2577" w:rsidP="009C2577">
            <w:pPr>
              <w:rPr>
                <w:szCs w:val="20"/>
              </w:rPr>
            </w:pPr>
            <w:r w:rsidRPr="000830B8">
              <w:rPr>
                <w:szCs w:val="20"/>
              </w:rPr>
              <w:t>For CSI feedback via two-sided model, support at least precoding matrix as target CSI type.</w:t>
            </w:r>
          </w:p>
          <w:p w14:paraId="2F7763CC" w14:textId="3F86C0DD" w:rsidR="009C2577" w:rsidRPr="009C2577" w:rsidRDefault="009C2577" w:rsidP="009C2577">
            <w:pPr>
              <w:pStyle w:val="a9"/>
              <w:widowControl/>
              <w:numPr>
                <w:ilvl w:val="0"/>
                <w:numId w:val="28"/>
              </w:numPr>
              <w:overflowPunct w:val="0"/>
              <w:autoSpaceDE w:val="0"/>
              <w:autoSpaceDN w:val="0"/>
              <w:adjustRightInd w:val="0"/>
              <w:spacing w:before="0" w:beforeAutospacing="0" w:after="180" w:afterAutospacing="0"/>
              <w:jc w:val="left"/>
              <w:textAlignment w:val="baseline"/>
            </w:pPr>
            <w:r w:rsidRPr="000830B8">
              <w:t>FFS whether consider channel matrix as further improvement, starting with evaluations, e.g. potential fusion with SRS measurement (SRS period/hopping, DL/UL reciprocity), frequency granularity of channel matrix, number of Rx antennas, etc.</w:t>
            </w:r>
          </w:p>
        </w:tc>
      </w:tr>
    </w:tbl>
    <w:p w14:paraId="574AA773" w14:textId="499B4F19" w:rsidR="00653FC3" w:rsidRDefault="00653FC3" w:rsidP="00813D42">
      <w:r>
        <w:rPr>
          <w:rFonts w:hint="eastAsia"/>
        </w:rPr>
        <w:lastRenderedPageBreak/>
        <w:t xml:space="preserve">For </w:t>
      </w:r>
      <w:r>
        <w:rPr>
          <w:rFonts w:eastAsiaTheme="minorEastAsia" w:hint="eastAsia"/>
        </w:rPr>
        <w:t>the</w:t>
      </w:r>
      <w:r w:rsidR="00857A5B">
        <w:rPr>
          <w:rFonts w:eastAsiaTheme="minorEastAsia" w:hint="eastAsia"/>
        </w:rPr>
        <w:t xml:space="preserve"> </w:t>
      </w:r>
      <w:r>
        <w:rPr>
          <w:rFonts w:eastAsiaTheme="minorEastAsia" w:hint="eastAsia"/>
        </w:rPr>
        <w:t>target CSI</w:t>
      </w:r>
      <w:r w:rsidR="003C2867">
        <w:rPr>
          <w:rFonts w:eastAsiaTheme="minorEastAsia" w:hint="eastAsia"/>
        </w:rPr>
        <w:t xml:space="preserve"> type</w:t>
      </w:r>
      <w:r w:rsidR="00CD6AD6">
        <w:rPr>
          <w:rFonts w:eastAsiaTheme="minorEastAsia" w:hint="eastAsia"/>
        </w:rPr>
        <w:t xml:space="preserve"> of precoding matrix</w:t>
      </w:r>
      <w:r>
        <w:rPr>
          <w:rFonts w:hint="eastAsia"/>
        </w:rPr>
        <w:t xml:space="preserve">, </w:t>
      </w:r>
      <w:r w:rsidR="000D571A">
        <w:rPr>
          <w:rFonts w:eastAsiaTheme="minorEastAsia" w:hint="eastAsia"/>
        </w:rPr>
        <w:t xml:space="preserve">there are </w:t>
      </w:r>
      <w:r>
        <w:rPr>
          <w:rFonts w:hint="eastAsia"/>
        </w:rPr>
        <w:t xml:space="preserve">two </w:t>
      </w:r>
      <w:r>
        <w:t>alternatives</w:t>
      </w:r>
      <w:r>
        <w:rPr>
          <w:rFonts w:hint="eastAsia"/>
        </w:rPr>
        <w:t xml:space="preserve"> for </w:t>
      </w:r>
      <w:r>
        <w:rPr>
          <w:rFonts w:eastAsiaTheme="minorEastAsia" w:hint="eastAsia"/>
        </w:rPr>
        <w:t>CSI compression</w:t>
      </w:r>
      <w:r w:rsidR="00813D42">
        <w:rPr>
          <w:rFonts w:eastAsiaTheme="minorEastAsia" w:hint="eastAsia"/>
        </w:rPr>
        <w:t xml:space="preserve"> </w:t>
      </w:r>
      <w:r>
        <w:rPr>
          <w:rFonts w:hint="eastAsia"/>
        </w:rPr>
        <w:t xml:space="preserve">Case </w:t>
      </w:r>
      <w:r>
        <w:rPr>
          <w:rFonts w:eastAsiaTheme="minorEastAsia" w:hint="eastAsia"/>
        </w:rPr>
        <w:t>0</w:t>
      </w:r>
      <w:r>
        <w:rPr>
          <w:rFonts w:hint="eastAsia"/>
        </w:rPr>
        <w:t>:</w:t>
      </w:r>
    </w:p>
    <w:p w14:paraId="6606DD3D" w14:textId="390FB05F" w:rsidR="00653FC3" w:rsidRPr="00D34E1C" w:rsidRDefault="000F4003" w:rsidP="00813D42">
      <w:pPr>
        <w:pStyle w:val="a9"/>
        <w:numPr>
          <w:ilvl w:val="0"/>
          <w:numId w:val="15"/>
        </w:numPr>
      </w:pPr>
      <w:r>
        <w:rPr>
          <w:rFonts w:eastAsiaTheme="minorEastAsia" w:hint="eastAsia"/>
        </w:rPr>
        <w:t>Alt.1, p</w:t>
      </w:r>
      <w:r w:rsidR="00653FC3" w:rsidRPr="00D34E1C">
        <w:rPr>
          <w:rFonts w:hint="eastAsia"/>
        </w:rPr>
        <w:t>recoding matrix in spatial-frequency domain</w:t>
      </w:r>
      <w:r w:rsidR="00DA69D9">
        <w:rPr>
          <w:rFonts w:eastAsiaTheme="minorEastAsia" w:hint="eastAsia"/>
        </w:rPr>
        <w:t>.</w:t>
      </w:r>
    </w:p>
    <w:p w14:paraId="30624DAB" w14:textId="5A77670D" w:rsidR="00653FC3" w:rsidRPr="00D34E1C" w:rsidRDefault="000F4003" w:rsidP="00813D42">
      <w:pPr>
        <w:pStyle w:val="a9"/>
        <w:numPr>
          <w:ilvl w:val="0"/>
          <w:numId w:val="15"/>
        </w:numPr>
      </w:pPr>
      <w:r>
        <w:rPr>
          <w:rFonts w:eastAsiaTheme="minorEastAsia" w:hint="eastAsia"/>
        </w:rPr>
        <w:t>Alt.2, p</w:t>
      </w:r>
      <w:r w:rsidR="00653FC3" w:rsidRPr="00D34E1C">
        <w:rPr>
          <w:rFonts w:hint="eastAsia"/>
        </w:rPr>
        <w:t>recoding matrix</w:t>
      </w:r>
      <w:r w:rsidR="00725A7D">
        <w:rPr>
          <w:rFonts w:eastAsiaTheme="minorEastAsia" w:hint="eastAsia"/>
        </w:rPr>
        <w:t xml:space="preserve"> represented using</w:t>
      </w:r>
      <w:r w:rsidR="00653FC3" w:rsidRPr="00D34E1C">
        <w:rPr>
          <w:rFonts w:hint="eastAsia"/>
        </w:rPr>
        <w:t xml:space="preserve"> </w:t>
      </w:r>
      <w:r w:rsidR="004A4E74">
        <w:rPr>
          <w:rFonts w:eastAsiaTheme="minorEastAsia" w:hint="eastAsia"/>
        </w:rPr>
        <w:t xml:space="preserve">angular-frequency or </w:t>
      </w:r>
      <w:r w:rsidR="00653FC3" w:rsidRPr="00D34E1C">
        <w:rPr>
          <w:rFonts w:hint="eastAsia"/>
        </w:rPr>
        <w:t xml:space="preserve">angular-delay </w:t>
      </w:r>
      <w:r w:rsidR="00653FC3" w:rsidRPr="00D34E1C">
        <w:t>domain</w:t>
      </w:r>
      <w:r w:rsidR="00725A7D">
        <w:rPr>
          <w:rFonts w:eastAsiaTheme="minorEastAsia" w:hint="eastAsia"/>
        </w:rPr>
        <w:t xml:space="preserve"> projection</w:t>
      </w:r>
      <w:r w:rsidR="00DA69D9">
        <w:rPr>
          <w:rFonts w:eastAsiaTheme="minorEastAsia" w:hint="eastAsia"/>
        </w:rPr>
        <w:t>.</w:t>
      </w:r>
    </w:p>
    <w:p w14:paraId="3CAD5095" w14:textId="4E67E544" w:rsidR="00FB745E" w:rsidRPr="00FB745E" w:rsidRDefault="00FB745E" w:rsidP="00813D42">
      <w:pPr>
        <w:rPr>
          <w:rFonts w:eastAsiaTheme="minorEastAsia"/>
        </w:rPr>
      </w:pPr>
      <w:r>
        <w:rPr>
          <w:rFonts w:eastAsiaTheme="minorEastAsia" w:hint="eastAsia"/>
        </w:rPr>
        <w:t xml:space="preserve">In our view, </w:t>
      </w:r>
      <w:r w:rsidR="00A86D8C">
        <w:rPr>
          <w:rFonts w:eastAsiaTheme="minorEastAsia" w:hint="eastAsia"/>
        </w:rPr>
        <w:t>Alt.1</w:t>
      </w:r>
      <w:r>
        <w:rPr>
          <w:rFonts w:eastAsiaTheme="minorEastAsia" w:hint="eastAsia"/>
        </w:rPr>
        <w:t xml:space="preserve"> </w:t>
      </w:r>
      <w:r>
        <w:rPr>
          <w:rFonts w:eastAsiaTheme="minorEastAsia"/>
        </w:rPr>
        <w:t>should</w:t>
      </w:r>
      <w:r>
        <w:rPr>
          <w:rFonts w:eastAsiaTheme="minorEastAsia" w:hint="eastAsia"/>
        </w:rPr>
        <w:t xml:space="preserve"> be supported</w:t>
      </w:r>
      <w:r w:rsidR="004A4E74">
        <w:rPr>
          <w:rFonts w:eastAsiaTheme="minorEastAsia" w:hint="eastAsia"/>
        </w:rPr>
        <w:t xml:space="preserve"> at least</w:t>
      </w:r>
      <w:r>
        <w:rPr>
          <w:rFonts w:eastAsiaTheme="minorEastAsia" w:hint="eastAsia"/>
        </w:rPr>
        <w:t>. The reason is as follows.</w:t>
      </w:r>
    </w:p>
    <w:p w14:paraId="655F1CCD" w14:textId="297305AC" w:rsidR="000F4003" w:rsidRDefault="000F4003" w:rsidP="00813D42">
      <w:pPr>
        <w:rPr>
          <w:rFonts w:eastAsiaTheme="minorEastAsia"/>
        </w:rPr>
      </w:pPr>
      <w:r>
        <w:rPr>
          <w:rFonts w:eastAsiaTheme="minorEastAsia" w:hint="eastAsia"/>
        </w:rPr>
        <w:t xml:space="preserve">Alt.1 </w:t>
      </w:r>
      <w:r w:rsidR="00653FC3">
        <w:rPr>
          <w:rFonts w:hint="eastAsia"/>
        </w:rPr>
        <w:t xml:space="preserve">is </w:t>
      </w:r>
      <w:r w:rsidR="00653FC3">
        <w:t>easier</w:t>
      </w:r>
      <w:r w:rsidR="00653FC3">
        <w:rPr>
          <w:rFonts w:hint="eastAsia"/>
        </w:rPr>
        <w:t xml:space="preserve"> to </w:t>
      </w:r>
      <w:r w:rsidR="007B64DD">
        <w:t>implement</w:t>
      </w:r>
      <w:r w:rsidR="007B64DD">
        <w:rPr>
          <w:rFonts w:eastAsiaTheme="minorEastAsia" w:hint="eastAsia"/>
        </w:rPr>
        <w:t xml:space="preserve"> than Alt.</w:t>
      </w:r>
      <w:r w:rsidR="007B64DD">
        <w:rPr>
          <w:rFonts w:eastAsiaTheme="minorEastAsia"/>
        </w:rPr>
        <w:t>2 since</w:t>
      </w:r>
      <w:r w:rsidR="007B64DD">
        <w:rPr>
          <w:rFonts w:eastAsiaTheme="minorEastAsia" w:hint="eastAsia"/>
        </w:rPr>
        <w:t xml:space="preserve"> UE/NW side should perform additional pre-processing/post-processing for Alt.2</w:t>
      </w:r>
      <w:r>
        <w:rPr>
          <w:rFonts w:eastAsiaTheme="minorEastAsia" w:hint="eastAsia"/>
        </w:rPr>
        <w:t xml:space="preserve">. Besides, </w:t>
      </w:r>
      <w:r w:rsidR="007B64DD">
        <w:rPr>
          <w:rFonts w:eastAsiaTheme="minorEastAsia" w:hint="eastAsia"/>
        </w:rPr>
        <w:t xml:space="preserve">the study on Alt.2 was not sufficient in </w:t>
      </w:r>
      <w:r w:rsidR="007B64DD">
        <w:rPr>
          <w:rFonts w:eastAsiaTheme="minorEastAsia"/>
        </w:rPr>
        <w:t>either</w:t>
      </w:r>
      <w:r w:rsidR="007B64DD">
        <w:rPr>
          <w:rFonts w:eastAsiaTheme="minorEastAsia" w:hint="eastAsia"/>
        </w:rPr>
        <w:t xml:space="preserve"> Rel 18 or Rel-19.</w:t>
      </w:r>
    </w:p>
    <w:p w14:paraId="3EDF874F" w14:textId="565607D1" w:rsidR="002E58EB" w:rsidRPr="006F6361" w:rsidRDefault="000F4003" w:rsidP="00813D42">
      <w:pPr>
        <w:rPr>
          <w:rFonts w:eastAsiaTheme="minorEastAsia"/>
        </w:rPr>
      </w:pPr>
      <w:r>
        <w:rPr>
          <w:rFonts w:eastAsiaTheme="minorEastAsia" w:hint="eastAsia"/>
        </w:rPr>
        <w:t xml:space="preserve">For the codebook subset restriction (CBSR), Alt.2 may have </w:t>
      </w:r>
      <w:r w:rsidR="001E5E9B">
        <w:rPr>
          <w:rFonts w:eastAsiaTheme="minorEastAsia" w:hint="eastAsia"/>
        </w:rPr>
        <w:t>the</w:t>
      </w:r>
      <w:r>
        <w:rPr>
          <w:rFonts w:eastAsiaTheme="minorEastAsia" w:hint="eastAsia"/>
        </w:rPr>
        <w:t xml:space="preserve"> advantage but Alt.1 could also </w:t>
      </w:r>
      <w:r>
        <w:rPr>
          <w:rFonts w:eastAsiaTheme="minorEastAsia"/>
        </w:rPr>
        <w:t>performed</w:t>
      </w:r>
      <w:r>
        <w:rPr>
          <w:rFonts w:eastAsiaTheme="minorEastAsia" w:hint="eastAsia"/>
        </w:rPr>
        <w:t xml:space="preserve"> via </w:t>
      </w:r>
      <w:r>
        <w:rPr>
          <w:rFonts w:eastAsiaTheme="minorEastAsia"/>
        </w:rPr>
        <w:t>Fourier</w:t>
      </w:r>
      <w:r>
        <w:rPr>
          <w:rFonts w:eastAsiaTheme="minorEastAsia" w:hint="eastAsia"/>
        </w:rPr>
        <w:t xml:space="preserve"> </w:t>
      </w:r>
      <w:r>
        <w:rPr>
          <w:rFonts w:eastAsiaTheme="minorEastAsia"/>
        </w:rPr>
        <w:t>transform</w:t>
      </w:r>
      <w:r>
        <w:rPr>
          <w:rFonts w:eastAsiaTheme="minorEastAsia" w:hint="eastAsia"/>
        </w:rPr>
        <w:t>.</w:t>
      </w:r>
      <w:r w:rsidR="003B0F74">
        <w:rPr>
          <w:rFonts w:eastAsiaTheme="minorEastAsia" w:hint="eastAsia"/>
        </w:rPr>
        <w:t xml:space="preserve"> For example, the precoding vector </w:t>
      </w:r>
      <w:r w:rsidR="00FB745E">
        <w:rPr>
          <w:rFonts w:eastAsiaTheme="minorEastAsia" w:hint="eastAsia"/>
        </w:rPr>
        <w:t xml:space="preserve">over spatial-frequency domain </w:t>
      </w:r>
      <w:r w:rsidR="003B0F74">
        <w:rPr>
          <w:rFonts w:eastAsiaTheme="minorEastAsia" w:hint="eastAsia"/>
        </w:rPr>
        <w:t xml:space="preserve">is </w:t>
      </w:r>
      <w:r w:rsidR="00FB745E">
        <w:rPr>
          <w:rFonts w:eastAsiaTheme="minorEastAsia" w:hint="eastAsia"/>
        </w:rPr>
        <w:t xml:space="preserve">converted </w:t>
      </w:r>
      <w:r w:rsidR="003B0F74">
        <w:rPr>
          <w:rFonts w:eastAsiaTheme="minorEastAsia"/>
        </w:rPr>
        <w:t xml:space="preserve">to </w:t>
      </w:r>
      <w:r w:rsidR="00FB745E">
        <w:rPr>
          <w:rFonts w:eastAsiaTheme="minorEastAsia" w:hint="eastAsia"/>
        </w:rPr>
        <w:t>the</w:t>
      </w:r>
      <w:r w:rsidR="003B0F74">
        <w:rPr>
          <w:rFonts w:eastAsiaTheme="minorEastAsia"/>
        </w:rPr>
        <w:t xml:space="preserve"> angle</w:t>
      </w:r>
      <w:r w:rsidR="003B0F74">
        <w:rPr>
          <w:rFonts w:eastAsiaTheme="minorEastAsia" w:hint="eastAsia"/>
        </w:rPr>
        <w:t xml:space="preserve">-frequency </w:t>
      </w:r>
      <w:r w:rsidR="00A1378A">
        <w:rPr>
          <w:rFonts w:eastAsiaTheme="minorEastAsia"/>
        </w:rPr>
        <w:t>domain,</w:t>
      </w:r>
      <w:r w:rsidR="003B0F74">
        <w:rPr>
          <w:rFonts w:eastAsiaTheme="minorEastAsia" w:hint="eastAsia"/>
        </w:rPr>
        <w:t xml:space="preserve"> and some coefficients </w:t>
      </w:r>
      <w:r w:rsidR="00FB745E">
        <w:rPr>
          <w:rFonts w:eastAsiaTheme="minorEastAsia" w:hint="eastAsia"/>
        </w:rPr>
        <w:t xml:space="preserve">over this </w:t>
      </w:r>
      <w:r w:rsidR="00FB745E">
        <w:rPr>
          <w:rFonts w:eastAsiaTheme="minorEastAsia"/>
        </w:rPr>
        <w:t>domain</w:t>
      </w:r>
      <w:r w:rsidR="00FB745E">
        <w:rPr>
          <w:rFonts w:eastAsiaTheme="minorEastAsia" w:hint="eastAsia"/>
        </w:rPr>
        <w:t xml:space="preserve"> are removed</w:t>
      </w:r>
      <w:r w:rsidR="003B0F74">
        <w:rPr>
          <w:rFonts w:eastAsiaTheme="minorEastAsia" w:hint="eastAsia"/>
        </w:rPr>
        <w:t xml:space="preserve"> based on CBSR; Finally, the precoding vector is </w:t>
      </w:r>
      <w:r w:rsidR="00FB745E">
        <w:rPr>
          <w:rFonts w:eastAsiaTheme="minorEastAsia" w:hint="eastAsia"/>
        </w:rPr>
        <w:t>converted</w:t>
      </w:r>
      <w:r w:rsidR="003B0F74">
        <w:rPr>
          <w:rFonts w:eastAsiaTheme="minorEastAsia" w:hint="eastAsia"/>
        </w:rPr>
        <w:t xml:space="preserve"> back to spatial-frequency</w:t>
      </w:r>
      <w:r w:rsidR="00FB745E">
        <w:rPr>
          <w:rFonts w:eastAsiaTheme="minorEastAsia" w:hint="eastAsia"/>
        </w:rPr>
        <w:t xml:space="preserve"> domain</w:t>
      </w:r>
      <w:r w:rsidR="003B0F74">
        <w:rPr>
          <w:rFonts w:eastAsiaTheme="minorEastAsia" w:hint="eastAsia"/>
        </w:rPr>
        <w:t xml:space="preserve"> as the input of AI/ML encoder.</w:t>
      </w:r>
      <w:r w:rsidR="002E58EB">
        <w:rPr>
          <w:rFonts w:eastAsiaTheme="minorEastAsia" w:hint="eastAsia"/>
        </w:rPr>
        <w:t xml:space="preserve"> </w:t>
      </w:r>
    </w:p>
    <w:p w14:paraId="3A1880A6" w14:textId="04DC54F9" w:rsidR="00653FC3" w:rsidRPr="004A4E74" w:rsidRDefault="00653FC3" w:rsidP="00653FC3">
      <w:pPr>
        <w:spacing w:before="120" w:after="0"/>
        <w:rPr>
          <w:b/>
          <w:iCs/>
        </w:rPr>
      </w:pPr>
      <w:r w:rsidRPr="004A4E74">
        <w:rPr>
          <w:b/>
          <w:iCs/>
        </w:rPr>
        <w:t>Proposal</w:t>
      </w:r>
      <w:r w:rsidRPr="004A4E74">
        <w:rPr>
          <w:rFonts w:hint="eastAsia"/>
          <w:b/>
          <w:iCs/>
        </w:rPr>
        <w:t xml:space="preserve"> </w:t>
      </w:r>
      <w:r w:rsidRPr="004A4E74">
        <w:rPr>
          <w:rFonts w:eastAsiaTheme="minorEastAsia" w:hint="eastAsia"/>
          <w:b/>
          <w:iCs/>
        </w:rPr>
        <w:t>1</w:t>
      </w:r>
      <w:r w:rsidRPr="004A4E74">
        <w:rPr>
          <w:b/>
          <w:iCs/>
        </w:rPr>
        <w:t>:</w:t>
      </w:r>
    </w:p>
    <w:p w14:paraId="590C258A" w14:textId="35AA33D4" w:rsidR="00653FC3" w:rsidRPr="004A4E74" w:rsidRDefault="00653FC3" w:rsidP="00653FC3">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 xml:space="preserve">For CSI compression </w:t>
      </w:r>
      <w:r w:rsidRPr="004A4E74">
        <w:rPr>
          <w:rFonts w:eastAsiaTheme="minorEastAsia" w:hint="eastAsia"/>
          <w:b/>
          <w:iCs/>
        </w:rPr>
        <w:t>Case 0</w:t>
      </w:r>
      <w:r w:rsidRPr="004A4E74">
        <w:rPr>
          <w:b/>
          <w:iCs/>
        </w:rPr>
        <w:t xml:space="preserve">, </w:t>
      </w:r>
      <w:r w:rsidR="003B0F74" w:rsidRPr="004A4E74">
        <w:rPr>
          <w:rFonts w:eastAsiaTheme="minorEastAsia" w:hint="eastAsia"/>
          <w:b/>
          <w:iCs/>
        </w:rPr>
        <w:t xml:space="preserve">RAN1 to consider </w:t>
      </w:r>
      <w:r w:rsidR="002E58EB" w:rsidRPr="004A4E74">
        <w:rPr>
          <w:rFonts w:eastAsiaTheme="minorEastAsia" w:hint="eastAsia"/>
          <w:b/>
          <w:iCs/>
        </w:rPr>
        <w:t>the precoding matrix in spatial-frequency domain as target CSI.</w:t>
      </w:r>
    </w:p>
    <w:p w14:paraId="4AB74CEF" w14:textId="57CD71D8" w:rsidR="00454EA7" w:rsidRDefault="00454EA7" w:rsidP="00454EA7">
      <w:pPr>
        <w:pStyle w:val="2"/>
        <w:rPr>
          <w:rFonts w:eastAsiaTheme="minorEastAsia"/>
        </w:rPr>
      </w:pPr>
      <w:r w:rsidRPr="00D42B26">
        <w:t>CQI</w:t>
      </w:r>
      <w:r>
        <w:rPr>
          <w:rFonts w:eastAsiaTheme="minorEastAsia" w:hint="eastAsia"/>
        </w:rPr>
        <w:t>/</w:t>
      </w:r>
      <w:r w:rsidRPr="00D42B26">
        <w:t>RI determination</w:t>
      </w:r>
    </w:p>
    <w:p w14:paraId="70130E3F" w14:textId="6F11E485" w:rsidR="00653FC3" w:rsidRPr="00653FC3" w:rsidRDefault="00653FC3" w:rsidP="00653FC3">
      <w:pPr>
        <w:spacing w:before="120" w:after="0"/>
        <w:rPr>
          <w:rFonts w:eastAsiaTheme="minorEastAsia"/>
        </w:rPr>
      </w:pPr>
      <w:r>
        <w:rPr>
          <w:rFonts w:eastAsiaTheme="minorEastAsia"/>
        </w:rPr>
        <w:t>In the RAN1 #112 meeting</w:t>
      </w:r>
      <w:r w:rsidR="00366879">
        <w:rPr>
          <w:rFonts w:eastAsiaTheme="minorEastAsia" w:hint="eastAsia"/>
        </w:rPr>
        <w:t xml:space="preserve"> </w:t>
      </w:r>
      <w:r w:rsidR="00366879">
        <w:rPr>
          <w:rFonts w:eastAsiaTheme="minorEastAsia"/>
        </w:rPr>
        <w:fldChar w:fldCharType="begin"/>
      </w:r>
      <w:r w:rsidR="00366879">
        <w:rPr>
          <w:rFonts w:eastAsiaTheme="minorEastAsia"/>
        </w:rPr>
        <w:instrText xml:space="preserve"> </w:instrText>
      </w:r>
      <w:r w:rsidR="00366879">
        <w:rPr>
          <w:rFonts w:eastAsiaTheme="minorEastAsia" w:hint="eastAsia"/>
        </w:rPr>
        <w:instrText>REF _Ref193977449 \r \h</w:instrText>
      </w:r>
      <w:r w:rsidR="00366879">
        <w:rPr>
          <w:rFonts w:eastAsiaTheme="minorEastAsia"/>
        </w:rPr>
        <w:instrText xml:space="preserve"> </w:instrText>
      </w:r>
      <w:r w:rsidR="00366879">
        <w:rPr>
          <w:rFonts w:eastAsiaTheme="minorEastAsia"/>
        </w:rPr>
      </w:r>
      <w:r w:rsidR="00366879">
        <w:rPr>
          <w:rFonts w:eastAsiaTheme="minorEastAsia"/>
        </w:rPr>
        <w:fldChar w:fldCharType="separate"/>
      </w:r>
      <w:r w:rsidR="005611BF">
        <w:rPr>
          <w:rFonts w:eastAsiaTheme="minorEastAsia"/>
        </w:rPr>
        <w:t>[3]</w:t>
      </w:r>
      <w:r w:rsidR="00366879">
        <w:rPr>
          <w:rFonts w:eastAsiaTheme="minorEastAsia"/>
        </w:rPr>
        <w:fldChar w:fldCharType="end"/>
      </w:r>
      <w:r>
        <w:rPr>
          <w:rFonts w:eastAsiaTheme="minorEastAsia"/>
        </w:rPr>
        <w:t>, the following agreement was reached regarding CQI determination.</w:t>
      </w:r>
    </w:p>
    <w:tbl>
      <w:tblPr>
        <w:tblStyle w:val="af4"/>
        <w:tblW w:w="0" w:type="auto"/>
        <w:tblLook w:val="04A0" w:firstRow="1" w:lastRow="0" w:firstColumn="1" w:lastColumn="0" w:noHBand="0" w:noVBand="1"/>
      </w:tblPr>
      <w:tblGrid>
        <w:gridCol w:w="9736"/>
      </w:tblGrid>
      <w:tr w:rsidR="00653FC3" w14:paraId="510ABAF4" w14:textId="77777777" w:rsidTr="00E66F4B">
        <w:tc>
          <w:tcPr>
            <w:tcW w:w="9737" w:type="dxa"/>
          </w:tcPr>
          <w:p w14:paraId="26167628" w14:textId="77777777" w:rsidR="00653FC3" w:rsidRPr="002542F8" w:rsidRDefault="00653FC3" w:rsidP="00E66F4B">
            <w:pPr>
              <w:spacing w:line="276" w:lineRule="auto"/>
              <w:jc w:val="left"/>
              <w:rPr>
                <w:rFonts w:eastAsia="等线"/>
                <w:b/>
                <w:bCs/>
                <w:highlight w:val="green"/>
              </w:rPr>
            </w:pPr>
            <w:r w:rsidRPr="002542F8">
              <w:rPr>
                <w:rFonts w:eastAsia="等线"/>
                <w:b/>
                <w:bCs/>
                <w:highlight w:val="green"/>
              </w:rPr>
              <w:t>Agreement</w:t>
            </w:r>
          </w:p>
          <w:p w14:paraId="46BFAC54" w14:textId="77777777" w:rsidR="00653FC3" w:rsidRPr="002542F8" w:rsidRDefault="00653FC3" w:rsidP="00E66F4B">
            <w:pPr>
              <w:spacing w:line="276" w:lineRule="auto"/>
              <w:jc w:val="left"/>
              <w:rPr>
                <w:rFonts w:eastAsia="等线"/>
                <w:b/>
                <w:bCs/>
                <w:highlight w:val="green"/>
              </w:rPr>
            </w:pPr>
            <w:r w:rsidRPr="002542F8">
              <w:rPr>
                <w:rFonts w:eastAsiaTheme="minorEastAsia"/>
              </w:rPr>
              <w:t>In CSI compression using two-sided model use case, further study the following options for CQI determination in CSI report, if CQI in CSI report is configured.</w:t>
            </w:r>
          </w:p>
          <w:p w14:paraId="4242FD83"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Option 1: CQI is NOT calculated based on the output of CSI reconstruction part from the realistic channel estimation, including:</w:t>
            </w:r>
          </w:p>
          <w:p w14:paraId="1F04731E"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1a: CQI is calculated based on target CSI with realistic channel measurement.</w:t>
            </w:r>
          </w:p>
          <w:p w14:paraId="08C1084A"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1b: CQI is calculated based on target CSI with realistic channel measurement and potential adjustment.</w:t>
            </w:r>
          </w:p>
          <w:p w14:paraId="7067AFCF"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1c: CQI is calculated based on legacy codebook.</w:t>
            </w:r>
          </w:p>
          <w:p w14:paraId="54D0897D"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lastRenderedPageBreak/>
              <w:t>Option 2: CQI is calculated based on the output of CSI reconstruction part from the realistic channel estimation, including:</w:t>
            </w:r>
          </w:p>
          <w:p w14:paraId="5F3772D3"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2a: CQI is calculated based on CSI reconstruction output, if CSI reconstruction model is available at the UE and UE can perform reconstruction model inference with potential adjustment.</w:t>
            </w:r>
          </w:p>
          <w:p w14:paraId="6D3CF080"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Note: CSI reconstruction part at the UE can be different comparing to the actual CSI reconstruction part used at the NW.</w:t>
            </w:r>
          </w:p>
          <w:p w14:paraId="55E35543"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2b: CQI is calculated using two stage approach, UE derive CQI using precoded CSI-RS transmitted with a reconstructed precoder.</w:t>
            </w:r>
          </w:p>
          <w:p w14:paraId="0D4AC170"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Other options are not precluded.</w:t>
            </w:r>
          </w:p>
          <w:p w14:paraId="07EB8DDA"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Note1: Feasibility of different options should be evaluated.</w:t>
            </w:r>
          </w:p>
          <w:p w14:paraId="72ADA575"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Note2: Gap analyses between the UE side CQI calculation results and the NW side results, as well as the impact on the scheduling performance should be evaluated.</w:t>
            </w:r>
          </w:p>
          <w:p w14:paraId="0AB15B5D" w14:textId="77777777" w:rsidR="00653FC3" w:rsidRPr="002542F8"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等线"/>
              </w:rPr>
            </w:pPr>
            <w:r w:rsidRPr="003747A9">
              <w:rPr>
                <w:rFonts w:eastAsiaTheme="minorEastAsia"/>
              </w:rPr>
              <w:t>Note3: Complexity of CQI calculation needs to be evaluated, including the computing complexity and potential RS/signaling overhead.</w:t>
            </w:r>
          </w:p>
        </w:tc>
      </w:tr>
    </w:tbl>
    <w:p w14:paraId="23BAF5CC" w14:textId="5AD05939" w:rsidR="00653FC3" w:rsidRPr="009109E7" w:rsidRDefault="00653FC3" w:rsidP="00653FC3">
      <w:pPr>
        <w:spacing w:afterLines="50" w:after="163"/>
        <w:rPr>
          <w:rFonts w:eastAsiaTheme="minorEastAsia"/>
        </w:rPr>
      </w:pPr>
      <w:r w:rsidRPr="009109E7">
        <w:rPr>
          <w:rFonts w:eastAsiaTheme="minorEastAsia" w:hint="eastAsia"/>
        </w:rPr>
        <w:lastRenderedPageBreak/>
        <w:t xml:space="preserve">For </w:t>
      </w:r>
      <w:r>
        <w:rPr>
          <w:rFonts w:eastAsiaTheme="minorEastAsia" w:hint="eastAsia"/>
        </w:rPr>
        <w:t>O</w:t>
      </w:r>
      <w:r w:rsidRPr="009109E7">
        <w:rPr>
          <w:rFonts w:eastAsiaTheme="minorEastAsia" w:hint="eastAsia"/>
        </w:rPr>
        <w:t>ption 1</w:t>
      </w:r>
      <w:r>
        <w:rPr>
          <w:rFonts w:eastAsiaTheme="minorEastAsia" w:hint="eastAsia"/>
        </w:rPr>
        <w:t xml:space="preserve">a, CQI is calculated based on target CSI without </w:t>
      </w:r>
      <w:r>
        <w:rPr>
          <w:rFonts w:eastAsiaTheme="minorEastAsia"/>
        </w:rPr>
        <w:t>adjustment</w:t>
      </w:r>
      <w:r>
        <w:rPr>
          <w:rFonts w:eastAsiaTheme="minorEastAsia" w:hint="eastAsia"/>
        </w:rPr>
        <w:t xml:space="preserve">. Since the reconstruction error is not </w:t>
      </w:r>
      <w:r>
        <w:rPr>
          <w:rFonts w:eastAsiaTheme="minorEastAsia"/>
        </w:rPr>
        <w:t>considered</w:t>
      </w:r>
      <w:r w:rsidR="00B36866">
        <w:rPr>
          <w:rFonts w:eastAsiaTheme="minorEastAsia" w:hint="eastAsia"/>
        </w:rPr>
        <w:t xml:space="preserve"> at UE side</w:t>
      </w:r>
      <w:r>
        <w:rPr>
          <w:rFonts w:eastAsiaTheme="minorEastAsia" w:hint="eastAsia"/>
        </w:rPr>
        <w:t xml:space="preserve">, CQI would be </w:t>
      </w:r>
      <w:r w:rsidR="00242EBB">
        <w:rPr>
          <w:rFonts w:eastAsiaTheme="minorEastAsia"/>
        </w:rPr>
        <w:t>overestimated</w:t>
      </w:r>
      <w:r w:rsidR="00B36866">
        <w:rPr>
          <w:rFonts w:eastAsiaTheme="minorEastAsia" w:hint="eastAsia"/>
        </w:rPr>
        <w:t xml:space="preserve"> in the CSI report</w:t>
      </w:r>
      <w:r>
        <w:rPr>
          <w:rFonts w:eastAsiaTheme="minorEastAsia" w:hint="eastAsia"/>
        </w:rPr>
        <w:t xml:space="preserve">. However, this </w:t>
      </w:r>
      <w:r w:rsidR="00813D42">
        <w:rPr>
          <w:rFonts w:eastAsiaTheme="minorEastAsia" w:hint="eastAsia"/>
        </w:rPr>
        <w:t>issue</w:t>
      </w:r>
      <w:r>
        <w:rPr>
          <w:rFonts w:eastAsiaTheme="minorEastAsia" w:hint="eastAsia"/>
        </w:rPr>
        <w:t xml:space="preserve"> </w:t>
      </w:r>
      <w:r w:rsidR="00B36866">
        <w:rPr>
          <w:rFonts w:eastAsiaTheme="minorEastAsia" w:hint="eastAsia"/>
        </w:rPr>
        <w:t>might</w:t>
      </w:r>
      <w:r>
        <w:rPr>
          <w:rFonts w:eastAsiaTheme="minorEastAsia" w:hint="eastAsia"/>
        </w:rPr>
        <w:t xml:space="preserve"> be </w:t>
      </w:r>
      <w:r w:rsidR="003D4032">
        <w:rPr>
          <w:rFonts w:eastAsiaTheme="minorEastAsia" w:hint="eastAsia"/>
        </w:rPr>
        <w:t>solved</w:t>
      </w:r>
      <w:r>
        <w:rPr>
          <w:rFonts w:eastAsiaTheme="minorEastAsia" w:hint="eastAsia"/>
        </w:rPr>
        <w:t xml:space="preserve"> by Option 1b</w:t>
      </w:r>
      <w:r w:rsidR="005B1EED">
        <w:rPr>
          <w:rFonts w:eastAsiaTheme="minorEastAsia" w:hint="eastAsia"/>
        </w:rPr>
        <w:t xml:space="preserve"> or</w:t>
      </w:r>
      <w:r>
        <w:rPr>
          <w:rFonts w:eastAsiaTheme="minorEastAsia" w:hint="eastAsia"/>
        </w:rPr>
        <w:t xml:space="preserve"> open loop link </w:t>
      </w:r>
      <w:r w:rsidR="00AB7905">
        <w:rPr>
          <w:rFonts w:eastAsiaTheme="minorEastAsia"/>
        </w:rPr>
        <w:t>adaptation</w:t>
      </w:r>
      <w:r>
        <w:rPr>
          <w:rFonts w:eastAsiaTheme="minorEastAsia" w:hint="eastAsia"/>
        </w:rPr>
        <w:t xml:space="preserve"> (OLLA) at NW side.</w:t>
      </w:r>
    </w:p>
    <w:p w14:paraId="4A8A6333" w14:textId="7DBCDF08" w:rsidR="00653FC3" w:rsidRDefault="00653FC3" w:rsidP="00653FC3">
      <w:pPr>
        <w:spacing w:afterLines="50" w:after="163"/>
        <w:rPr>
          <w:rFonts w:eastAsiaTheme="minorEastAsia"/>
        </w:rPr>
      </w:pPr>
      <w:r>
        <w:rPr>
          <w:rFonts w:eastAsiaTheme="minorEastAsia"/>
        </w:rPr>
        <w:t>Among the options, o</w:t>
      </w:r>
      <w:r w:rsidRPr="00283B00">
        <w:rPr>
          <w:rFonts w:eastAsiaTheme="minorEastAsia"/>
        </w:rPr>
        <w:t xml:space="preserve">ur view is that </w:t>
      </w:r>
      <w:r>
        <w:rPr>
          <w:rFonts w:eastAsiaTheme="minorEastAsia"/>
        </w:rPr>
        <w:t>Option 2 should be deprioritized. The reasons are as follows.</w:t>
      </w:r>
      <w:r w:rsidR="00813D42">
        <w:rPr>
          <w:rFonts w:eastAsiaTheme="minorEastAsia" w:hint="eastAsia"/>
        </w:rPr>
        <w:t xml:space="preserve"> </w:t>
      </w:r>
      <w:r>
        <w:rPr>
          <w:rFonts w:eastAsiaTheme="minorEastAsia"/>
        </w:rPr>
        <w:t xml:space="preserve">It is not </w:t>
      </w:r>
      <w:r w:rsidR="00813D42">
        <w:rPr>
          <w:rFonts w:eastAsiaTheme="minorEastAsia" w:hint="eastAsia"/>
        </w:rPr>
        <w:t>expected</w:t>
      </w:r>
      <w:r>
        <w:rPr>
          <w:rFonts w:eastAsiaTheme="minorEastAsia"/>
        </w:rPr>
        <w:t xml:space="preserve"> to have AI/ML-based CSI reconstruction part at UE, neither the real CSI reconstruction part, nor a proxy decoder. It is not practical to assume the true CSI reconstruction part be available at UE. Firstly, for the proprietary issue, the NW vendors </w:t>
      </w:r>
      <w:r w:rsidR="00813D42">
        <w:rPr>
          <w:rFonts w:eastAsiaTheme="minorEastAsia" w:hint="eastAsia"/>
        </w:rPr>
        <w:t>don</w:t>
      </w:r>
      <w:r w:rsidR="00813D42">
        <w:rPr>
          <w:rFonts w:eastAsiaTheme="minorEastAsia"/>
        </w:rPr>
        <w:t>’</w:t>
      </w:r>
      <w:r w:rsidR="00813D42">
        <w:rPr>
          <w:rFonts w:eastAsiaTheme="minorEastAsia" w:hint="eastAsia"/>
        </w:rPr>
        <w:t>t</w:t>
      </w:r>
      <w:r>
        <w:rPr>
          <w:rFonts w:eastAsiaTheme="minorEastAsia"/>
        </w:rPr>
        <w:t xml:space="preserve"> </w:t>
      </w:r>
      <w:r w:rsidR="00813D42">
        <w:rPr>
          <w:rFonts w:eastAsiaTheme="minorEastAsia" w:hint="eastAsia"/>
        </w:rPr>
        <w:t xml:space="preserve">want </w:t>
      </w:r>
      <w:r>
        <w:rPr>
          <w:rFonts w:eastAsiaTheme="minorEastAsia"/>
        </w:rPr>
        <w:t>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3A0C822E" w14:textId="77777777" w:rsidR="00653FC3" w:rsidRPr="00283B00" w:rsidRDefault="00653FC3" w:rsidP="00A820A4">
      <w:pPr>
        <w:spacing w:afterLines="50" w:after="163" w:afterAutospacing="0"/>
        <w:rPr>
          <w:rFonts w:eastAsiaTheme="minorEastAsia"/>
        </w:rPr>
      </w:pPr>
      <w:r>
        <w:rPr>
          <w:rFonts w:eastAsiaTheme="minorEastAsia"/>
        </w:rPr>
        <w:t>In addition, the two-stage approach in Option 2b is also not recommended. The main concern is the large delay it suffers. Specifically, the channel aging issue may be severe such that the CQI recommended is not meaningful for the NW scheduler.</w:t>
      </w:r>
    </w:p>
    <w:p w14:paraId="0CEAF2B6" w14:textId="42AB46D2" w:rsidR="00653FC3" w:rsidRDefault="00653FC3" w:rsidP="00653FC3">
      <w:pPr>
        <w:spacing w:afterLines="50" w:after="163"/>
        <w:rPr>
          <w:rFonts w:eastAsia="等线"/>
        </w:rPr>
      </w:pPr>
      <w:r>
        <w:rPr>
          <w:rFonts w:eastAsia="等线"/>
        </w:rPr>
        <w:t xml:space="preserve">Since both two alternatives in Option 2 have practical issues, which cannot be solved. We propose to prioritize Option </w:t>
      </w:r>
      <w:r w:rsidR="008863A5">
        <w:rPr>
          <w:rFonts w:eastAsia="等线" w:hint="eastAsia"/>
        </w:rPr>
        <w:t>1</w:t>
      </w:r>
      <w:r>
        <w:rPr>
          <w:rFonts w:eastAsia="等线"/>
        </w:rPr>
        <w:t>.</w:t>
      </w:r>
    </w:p>
    <w:p w14:paraId="2C6DD4FC" w14:textId="7846F5DF" w:rsidR="00653FC3" w:rsidRPr="004A4E74" w:rsidRDefault="00653FC3" w:rsidP="00653FC3">
      <w:pPr>
        <w:spacing w:before="120" w:after="0"/>
        <w:rPr>
          <w:b/>
          <w:iCs/>
        </w:rPr>
      </w:pPr>
      <w:r w:rsidRPr="004A4E74">
        <w:rPr>
          <w:b/>
          <w:iCs/>
        </w:rPr>
        <w:t>Proposal</w:t>
      </w:r>
      <w:r w:rsidRPr="004A4E74">
        <w:rPr>
          <w:rFonts w:hint="eastAsia"/>
          <w:b/>
          <w:iCs/>
        </w:rPr>
        <w:t xml:space="preserve"> </w:t>
      </w:r>
      <w:r w:rsidR="00B37AB4">
        <w:rPr>
          <w:rFonts w:eastAsiaTheme="minorEastAsia" w:hint="eastAsia"/>
          <w:b/>
          <w:iCs/>
        </w:rPr>
        <w:t>2</w:t>
      </w:r>
      <w:r w:rsidRPr="004A4E74">
        <w:rPr>
          <w:b/>
          <w:iCs/>
        </w:rPr>
        <w:t>:</w:t>
      </w:r>
    </w:p>
    <w:p w14:paraId="0C90891D" w14:textId="5E87F5C7" w:rsidR="00653FC3" w:rsidRPr="004A4E74" w:rsidRDefault="00653FC3" w:rsidP="00653FC3">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lastRenderedPageBreak/>
        <w:t>For CSI compression</w:t>
      </w:r>
      <w:r w:rsidR="00171DFB" w:rsidRPr="004A4E74">
        <w:rPr>
          <w:rFonts w:eastAsiaTheme="minorEastAsia" w:hint="eastAsia"/>
          <w:b/>
          <w:iCs/>
        </w:rPr>
        <w:t xml:space="preserve"> Case 0</w:t>
      </w:r>
      <w:r w:rsidRPr="004A4E74">
        <w:rPr>
          <w:b/>
          <w:iCs/>
        </w:rPr>
        <w:t xml:space="preserve">, prioritize Option </w:t>
      </w:r>
      <w:r w:rsidR="008863A5" w:rsidRPr="004A4E74">
        <w:rPr>
          <w:rFonts w:eastAsiaTheme="minorEastAsia" w:hint="eastAsia"/>
          <w:b/>
          <w:iCs/>
        </w:rPr>
        <w:t>1</w:t>
      </w:r>
      <w:r w:rsidR="004A4E74">
        <w:rPr>
          <w:rFonts w:eastAsiaTheme="minorEastAsia" w:hint="eastAsia"/>
          <w:b/>
          <w:iCs/>
        </w:rPr>
        <w:t>a and Option 1b</w:t>
      </w:r>
      <w:r w:rsidRPr="004A4E74">
        <w:rPr>
          <w:b/>
          <w:iCs/>
        </w:rPr>
        <w:t xml:space="preserve"> for CQI</w:t>
      </w:r>
      <w:r w:rsidR="008863A5" w:rsidRPr="004A4E74">
        <w:rPr>
          <w:rFonts w:eastAsiaTheme="minorEastAsia" w:hint="eastAsia"/>
          <w:b/>
          <w:iCs/>
        </w:rPr>
        <w:t>/RI</w:t>
      </w:r>
      <w:r w:rsidRPr="004A4E74">
        <w:rPr>
          <w:b/>
          <w:iCs/>
        </w:rPr>
        <w:t xml:space="preserve"> determination.</w:t>
      </w:r>
    </w:p>
    <w:p w14:paraId="2806F260" w14:textId="77777777" w:rsidR="004A4E74" w:rsidRPr="004A4E74" w:rsidRDefault="004A4E74" w:rsidP="004A4E74">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1a: CQI is calculated based on target CSI with realistic channel measurement.</w:t>
      </w:r>
    </w:p>
    <w:p w14:paraId="3611E6DE" w14:textId="1B91EB90" w:rsidR="004A4E74" w:rsidRPr="004A4E74" w:rsidRDefault="004A4E74" w:rsidP="004A4E74">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1b: CQI is calculated based on target CSI with realistic channel measurement and potential adjustment.</w:t>
      </w:r>
    </w:p>
    <w:p w14:paraId="36493138" w14:textId="35604B19" w:rsidR="00454EA7" w:rsidRDefault="00454EA7" w:rsidP="00454EA7">
      <w:pPr>
        <w:pStyle w:val="2"/>
        <w:rPr>
          <w:rFonts w:eastAsiaTheme="minorEastAsia"/>
        </w:rPr>
      </w:pPr>
      <w:r w:rsidRPr="00C0012B">
        <w:t>quantization configuration</w:t>
      </w:r>
      <w:r w:rsidR="00C97F90">
        <w:rPr>
          <w:rFonts w:eastAsiaTheme="minorEastAsia" w:hint="eastAsia"/>
        </w:rPr>
        <w:t>/</w:t>
      </w:r>
      <w:r w:rsidRPr="00C0012B">
        <w:t>codebook</w:t>
      </w:r>
    </w:p>
    <w:p w14:paraId="48681D58" w14:textId="7576F737" w:rsidR="00521860" w:rsidRDefault="00521860" w:rsidP="00521860">
      <w:pPr>
        <w:rPr>
          <w:rFonts w:eastAsiaTheme="minorEastAsia"/>
        </w:rPr>
      </w:pPr>
      <w:r>
        <w:rPr>
          <w:rFonts w:eastAsiaTheme="minorEastAsia" w:hint="eastAsia"/>
        </w:rPr>
        <w:t>In RAN1#12</w:t>
      </w:r>
      <w:r w:rsidR="00BD5BB2">
        <w:rPr>
          <w:rFonts w:eastAsiaTheme="minorEastAsia" w:hint="eastAsia"/>
        </w:rPr>
        <w:t>2 meeting</w:t>
      </w:r>
      <w:r>
        <w:rPr>
          <w:rFonts w:eastAsiaTheme="minorEastAsia" w:hint="eastAsia"/>
        </w:rPr>
        <w:t>, the following agreement</w:t>
      </w:r>
      <w:r w:rsidR="00912529">
        <w:rPr>
          <w:rFonts w:eastAsiaTheme="minorEastAsia" w:hint="eastAsia"/>
        </w:rPr>
        <w:t>s</w:t>
      </w:r>
      <w:r>
        <w:rPr>
          <w:rFonts w:eastAsiaTheme="minorEastAsia" w:hint="eastAsia"/>
        </w:rPr>
        <w:t xml:space="preserve"> w</w:t>
      </w:r>
      <w:r w:rsidR="00912529">
        <w:rPr>
          <w:rFonts w:eastAsiaTheme="minorEastAsia" w:hint="eastAsia"/>
        </w:rPr>
        <w:t>ere</w:t>
      </w:r>
      <w:r>
        <w:rPr>
          <w:rFonts w:eastAsiaTheme="minorEastAsia" w:hint="eastAsia"/>
        </w:rPr>
        <w:t xml:space="preserve"> agreed for quantization configuration/codebook</w:t>
      </w:r>
      <w:r w:rsidR="00B30C41">
        <w:rPr>
          <w:rFonts w:eastAsiaTheme="minorEastAsia" w:hint="eastAsia"/>
        </w:rPr>
        <w:t>.</w:t>
      </w:r>
    </w:p>
    <w:tbl>
      <w:tblPr>
        <w:tblStyle w:val="af4"/>
        <w:tblW w:w="19472" w:type="dxa"/>
        <w:tblLook w:val="04A0" w:firstRow="1" w:lastRow="0" w:firstColumn="1" w:lastColumn="0" w:noHBand="0" w:noVBand="1"/>
      </w:tblPr>
      <w:tblGrid>
        <w:gridCol w:w="9736"/>
        <w:gridCol w:w="9736"/>
      </w:tblGrid>
      <w:tr w:rsidR="00912529" w14:paraId="60E5E1E8" w14:textId="77777777" w:rsidTr="00912529">
        <w:tc>
          <w:tcPr>
            <w:tcW w:w="9736" w:type="dxa"/>
          </w:tcPr>
          <w:p w14:paraId="371CDF07" w14:textId="77777777" w:rsidR="00912529" w:rsidRPr="005E179D" w:rsidRDefault="00912529" w:rsidP="00912529">
            <w:pPr>
              <w:rPr>
                <w:rFonts w:eastAsia="等线"/>
              </w:rPr>
            </w:pPr>
            <w:r w:rsidRPr="005E179D">
              <w:rPr>
                <w:rFonts w:eastAsia="等线"/>
                <w:highlight w:val="green"/>
              </w:rPr>
              <w:t>Agreement</w:t>
            </w:r>
          </w:p>
          <w:p w14:paraId="69A4DB5E" w14:textId="77777777" w:rsidR="00912529" w:rsidRPr="005E179D" w:rsidRDefault="00912529" w:rsidP="00912529">
            <w:pPr>
              <w:rPr>
                <w:szCs w:val="20"/>
              </w:rPr>
            </w:pPr>
            <w:r w:rsidRPr="005E179D">
              <w:rPr>
                <w:szCs w:val="20"/>
              </w:rPr>
              <w:t xml:space="preserve">Specify the precoding matrix feedback via two-sided model as follows: For a certain </w:t>
            </w:r>
            <w:r w:rsidRPr="005E179D">
              <w:rPr>
                <w:strike/>
                <w:szCs w:val="20"/>
              </w:rPr>
              <w:t xml:space="preserve">layer </w:t>
            </w:r>
            <m:oMath>
              <m:r>
                <m:rPr>
                  <m:sty m:val="p"/>
                </m:rPr>
                <w:rPr>
                  <w:rFonts w:ascii="Cambria Math" w:hAnsi="Cambria Math"/>
                </w:rPr>
                <m:t>l</m:t>
              </m:r>
            </m:oMath>
            <w:r w:rsidRPr="005E179D">
              <w:rPr>
                <w:strike/>
                <w:szCs w:val="20"/>
              </w:rPr>
              <w:t xml:space="preserve"> and</w:t>
            </w:r>
            <w:r w:rsidRPr="005E179D">
              <w:rPr>
                <w:szCs w:val="20"/>
              </w:rPr>
              <w:t xml:space="preserve"> rank </w:t>
            </w:r>
            <m:oMath>
              <m:r>
                <m:rPr>
                  <m:sty m:val="p"/>
                </m:rPr>
                <w:rPr>
                  <w:rFonts w:ascii="Cambria Math" w:hAnsi="Cambria Math"/>
                  <w:color w:val="FF0000"/>
                </w:rPr>
                <m:t>ν</m:t>
              </m:r>
            </m:oMath>
            <w:r w:rsidRPr="005E179D">
              <w:rPr>
                <w:szCs w:val="20"/>
              </w:rPr>
              <w:t xml:space="preserve">, </w:t>
            </w:r>
          </w:p>
          <w:p w14:paraId="74809E74" w14:textId="77777777" w:rsidR="00912529" w:rsidRPr="005E179D" w:rsidRDefault="00912529" w:rsidP="00912529">
            <w:pPr>
              <w:pStyle w:val="a9"/>
              <w:widowControl/>
              <w:numPr>
                <w:ilvl w:val="0"/>
                <w:numId w:val="22"/>
              </w:numPr>
              <w:overflowPunct w:val="0"/>
              <w:autoSpaceDE w:val="0"/>
              <w:autoSpaceDN w:val="0"/>
              <w:adjustRightInd w:val="0"/>
              <w:spacing w:before="0" w:beforeAutospacing="0" w:after="180" w:afterAutospacing="0"/>
              <w:jc w:val="left"/>
              <w:textAlignment w:val="baseline"/>
            </w:pPr>
            <w:r w:rsidRPr="005E179D">
              <w:t xml:space="preserve">A precoding matrix is mapped with a latent message </w:t>
            </w: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0</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r>
                        <m:rPr>
                          <m:sty m:val="p"/>
                        </m:rPr>
                        <w:rPr>
                          <w:rFonts w:ascii="Cambria Math" w:hAnsi="Cambria Math"/>
                        </w:rPr>
                        <m:t>-1</m:t>
                      </m:r>
                    </m:sub>
                    <m:sup>
                      <m:r>
                        <m:rPr>
                          <m:sty m:val="p"/>
                        </m:rPr>
                        <w:rPr>
                          <w:rFonts w:ascii="Cambria Math" w:hAnsi="Cambria Math"/>
                        </w:rPr>
                        <m:t>l</m:t>
                      </m:r>
                    </m:sup>
                  </m:sSubSup>
                </m:e>
              </m:d>
            </m:oMath>
            <w:r w:rsidRPr="005E179D">
              <w:t>, with l = 1, ..., v where l is the layer index.</w:t>
            </w:r>
          </w:p>
          <w:p w14:paraId="054BCB45" w14:textId="77777777" w:rsidR="00912529" w:rsidRPr="005E179D" w:rsidRDefault="00912529" w:rsidP="00912529">
            <w:pPr>
              <w:pStyle w:val="a9"/>
              <w:widowControl/>
              <w:numPr>
                <w:ilvl w:val="1"/>
                <w:numId w:val="22"/>
              </w:numPr>
              <w:overflowPunct w:val="0"/>
              <w:autoSpaceDE w:val="0"/>
              <w:autoSpaceDN w:val="0"/>
              <w:adjustRightInd w:val="0"/>
              <w:spacing w:before="0" w:beforeAutospacing="0" w:after="180" w:afterAutospacing="0"/>
              <w:jc w:val="left"/>
              <w:textAlignment w:val="baseline"/>
            </w:pPr>
            <w:r w:rsidRPr="005E179D">
              <w:t xml:space="preserve">The mapping is subject to [at least] a pairing ID configured by high-layer signalling. </w:t>
            </w:r>
          </w:p>
          <w:p w14:paraId="47C1C4BF" w14:textId="77777777" w:rsidR="00912529" w:rsidRPr="005E179D" w:rsidRDefault="00912529" w:rsidP="00912529">
            <w:pPr>
              <w:pStyle w:val="a9"/>
              <w:widowControl/>
              <w:numPr>
                <w:ilvl w:val="1"/>
                <w:numId w:val="22"/>
              </w:numPr>
              <w:overflowPunct w:val="0"/>
              <w:autoSpaceDE w:val="0"/>
              <w:autoSpaceDN w:val="0"/>
              <w:adjustRightInd w:val="0"/>
              <w:spacing w:before="0" w:beforeAutospacing="0" w:after="180" w:afterAutospacing="0"/>
              <w:jc w:val="left"/>
              <w:textAlignment w:val="baseline"/>
            </w:pPr>
            <w:r w:rsidRPr="005E179D">
              <w:t xml:space="preserve">FFS </w:t>
            </w:r>
            <m:oMath>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oMath>
            <w:r w:rsidRPr="005E179D">
              <w:t xml:space="preserve"> is common or specific for different layers or ranks</w:t>
            </w:r>
          </w:p>
          <w:p w14:paraId="6FA5B371" w14:textId="77777777" w:rsidR="00912529" w:rsidRPr="005E179D" w:rsidRDefault="00912529" w:rsidP="00912529">
            <w:pPr>
              <w:pStyle w:val="a9"/>
              <w:widowControl/>
              <w:numPr>
                <w:ilvl w:val="1"/>
                <w:numId w:val="22"/>
              </w:numPr>
              <w:overflowPunct w:val="0"/>
              <w:autoSpaceDE w:val="0"/>
              <w:autoSpaceDN w:val="0"/>
              <w:adjustRightInd w:val="0"/>
              <w:spacing w:before="0" w:beforeAutospacing="0" w:after="180" w:afterAutospacing="0"/>
              <w:jc w:val="left"/>
              <w:textAlignment w:val="baseline"/>
            </w:pPr>
            <w:r w:rsidRPr="005E179D">
              <w:t>Note: the terminology “latent message” is used for discussion purposes, the detailed name can be discussed further</w:t>
            </w:r>
          </w:p>
          <w:p w14:paraId="42E1F102" w14:textId="77777777" w:rsidR="00912529" w:rsidRPr="005E179D" w:rsidRDefault="00000000" w:rsidP="00912529">
            <w:pPr>
              <w:pStyle w:val="a9"/>
              <w:widowControl/>
              <w:numPr>
                <w:ilvl w:val="0"/>
                <w:numId w:val="22"/>
              </w:numPr>
              <w:overflowPunct w:val="0"/>
              <w:autoSpaceDE w:val="0"/>
              <w:autoSpaceDN w:val="0"/>
              <w:adjustRightInd w:val="0"/>
              <w:spacing w:before="0" w:beforeAutospacing="0" w:after="180" w:afterAutospacing="0"/>
              <w:jc w:val="left"/>
              <w:textAlignment w:val="baseline"/>
            </w:pP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oMath>
            <w:r w:rsidR="00912529" w:rsidRPr="005E179D">
              <w:t xml:space="preserve"> is quantized and mapped to bit sequence before reporting.</w:t>
            </w:r>
          </w:p>
          <w:p w14:paraId="70E7B669" w14:textId="77777777" w:rsidR="00912529" w:rsidRPr="000830B8" w:rsidRDefault="00912529" w:rsidP="00912529">
            <w:pPr>
              <w:rPr>
                <w:rFonts w:eastAsia="MS Mincho"/>
                <w:sz w:val="28"/>
                <w:lang w:val="x-none" w:eastAsia="x-none"/>
              </w:rPr>
            </w:pPr>
            <w:r w:rsidRPr="000830B8">
              <w:rPr>
                <w:rFonts w:eastAsia="MS Mincho"/>
                <w:highlight w:val="green"/>
                <w:lang w:val="x-none" w:eastAsia="x-none"/>
              </w:rPr>
              <w:t>Agreement</w:t>
            </w:r>
          </w:p>
          <w:p w14:paraId="044DCE70" w14:textId="77777777" w:rsidR="00912529" w:rsidRPr="000830B8" w:rsidRDefault="00912529" w:rsidP="00912529">
            <w:pPr>
              <w:rPr>
                <w:szCs w:val="20"/>
              </w:rPr>
            </w:pPr>
            <w:r w:rsidRPr="000830B8">
              <w:rPr>
                <w:szCs w:val="20"/>
              </w:rPr>
              <w:t xml:space="preserve">For precoding matrix feedback, for a certain layer </w:t>
            </w:r>
            <m:oMath>
              <m:r>
                <m:rPr>
                  <m:sty m:val="bi"/>
                </m:rPr>
                <w:rPr>
                  <w:rFonts w:ascii="Cambria Math" w:hAnsi="Cambria Math"/>
                </w:rPr>
                <m:t>l</m:t>
              </m:r>
            </m:oMath>
            <w:r w:rsidRPr="000830B8">
              <w:rPr>
                <w:szCs w:val="20"/>
              </w:rPr>
              <w:t xml:space="preserve"> of rank </w:t>
            </w:r>
            <m:oMath>
              <m:r>
                <m:rPr>
                  <m:sty m:val="bi"/>
                </m:rPr>
                <w:rPr>
                  <w:rFonts w:ascii="Cambria Math" w:hAnsi="Cambria Math"/>
                </w:rPr>
                <m:t>ν</m:t>
              </m:r>
            </m:oMath>
            <w:r w:rsidRPr="000830B8">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0830B8">
              <w:rPr>
                <w:szCs w:val="20"/>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0830B8">
              <w:rPr>
                <w:szCs w:val="20"/>
              </w:rPr>
              <w:t xml:space="preserve"> real values</w:t>
            </w:r>
          </w:p>
          <w:p w14:paraId="37F54E91" w14:textId="77777777" w:rsidR="00912529" w:rsidRPr="000830B8" w:rsidRDefault="00912529" w:rsidP="00912529">
            <w:pPr>
              <w:widowControl/>
              <w:numPr>
                <w:ilvl w:val="0"/>
                <w:numId w:val="29"/>
              </w:numPr>
              <w:suppressAutoHyphens/>
              <w:spacing w:before="0" w:beforeAutospacing="0" w:after="0" w:afterAutospacing="0"/>
              <w:contextualSpacing/>
              <w:rPr>
                <w:szCs w:val="20"/>
                <w:lang w:eastAsia="x-none"/>
              </w:rPr>
            </w:pPr>
            <w:r w:rsidRPr="000830B8">
              <w:rPr>
                <w:szCs w:val="20"/>
                <w:lang w:eastAsia="x-none"/>
              </w:rPr>
              <w:t xml:space="preserve">If scalar quantization (SQ) supported, it refers to the quantization of each real value independently, </w:t>
            </w:r>
          </w:p>
          <w:p w14:paraId="58D3ED23" w14:textId="77777777" w:rsidR="00912529" w:rsidRPr="000830B8" w:rsidRDefault="00912529" w:rsidP="00912529">
            <w:pPr>
              <w:widowControl/>
              <w:numPr>
                <w:ilvl w:val="1"/>
                <w:numId w:val="29"/>
              </w:numPr>
              <w:suppressAutoHyphens/>
              <w:spacing w:before="0" w:beforeAutospacing="0" w:after="0" w:afterAutospacing="0"/>
              <w:contextualSpacing/>
              <w:rPr>
                <w:szCs w:val="20"/>
                <w:lang w:eastAsia="x-none"/>
              </w:rPr>
            </w:pPr>
            <w:r w:rsidRPr="000830B8">
              <w:rPr>
                <w:szCs w:val="20"/>
                <w:lang w:eastAsia="x-none"/>
              </w:rPr>
              <w:t xml:space="preserve">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scalar.</w:t>
            </w:r>
          </w:p>
          <w:p w14:paraId="553D3719" w14:textId="77777777" w:rsidR="00912529" w:rsidRPr="000830B8" w:rsidRDefault="00912529" w:rsidP="00912529">
            <w:pPr>
              <w:widowControl/>
              <w:numPr>
                <w:ilvl w:val="0"/>
                <w:numId w:val="29"/>
              </w:numPr>
              <w:suppressAutoHyphens/>
              <w:spacing w:before="0" w:beforeAutospacing="0" w:after="0" w:afterAutospacing="0"/>
              <w:contextualSpacing/>
              <w:rPr>
                <w:strike/>
                <w:szCs w:val="20"/>
                <w:lang w:eastAsia="x-none"/>
              </w:rPr>
            </w:pPr>
            <w:r w:rsidRPr="000830B8">
              <w:rPr>
                <w:szCs w:val="20"/>
                <w:lang w:eastAsia="x-none"/>
              </w:rPr>
              <w:t xml:space="preserve">If vector quantization (VQ) is supported, it refers to the quantization of a segment of L (L&gt;1) consecutive real values jointly, and the segment(s) are separately quantized. </w:t>
            </w:r>
          </w:p>
          <w:p w14:paraId="28779CB0" w14:textId="77777777" w:rsidR="00912529" w:rsidRPr="000830B8" w:rsidRDefault="00912529" w:rsidP="00912529">
            <w:pPr>
              <w:widowControl/>
              <w:numPr>
                <w:ilvl w:val="1"/>
                <w:numId w:val="29"/>
              </w:numPr>
              <w:suppressAutoHyphens/>
              <w:spacing w:before="0" w:beforeAutospacing="0" w:after="0" w:afterAutospacing="0"/>
              <w:contextualSpacing/>
              <w:rPr>
                <w:szCs w:val="20"/>
                <w:lang w:eastAsia="x-none"/>
              </w:rPr>
            </w:pPr>
            <w:r w:rsidRPr="000830B8">
              <w:rPr>
                <w:szCs w:val="20"/>
                <w:lang w:eastAsia="x-none"/>
              </w:rPr>
              <w:t xml:space="preserve"> 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r>
                <m:rPr>
                  <m:sty m:val="bi"/>
                </m:rPr>
                <w:rPr>
                  <w:rFonts w:ascii="Cambria Math" w:hAnsi="Cambria Math"/>
                </w:rPr>
                <m:t>L</m:t>
              </m:r>
            </m:oMath>
            <w:r w:rsidRPr="000830B8">
              <w:rPr>
                <w:szCs w:val="20"/>
                <w:lang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segment </w:t>
            </w:r>
          </w:p>
          <w:p w14:paraId="0FC2E747" w14:textId="77777777" w:rsidR="00912529" w:rsidRPr="009C2577" w:rsidRDefault="00912529" w:rsidP="00912529">
            <w:pPr>
              <w:widowControl/>
              <w:numPr>
                <w:ilvl w:val="1"/>
                <w:numId w:val="29"/>
              </w:numPr>
              <w:suppressAutoHyphens/>
              <w:spacing w:before="0" w:beforeAutospacing="0" w:after="0" w:afterAutospacing="0"/>
              <w:contextualSpacing/>
              <w:rPr>
                <w:szCs w:val="20"/>
                <w:lang w:eastAsia="x-none"/>
              </w:rPr>
            </w:pPr>
            <w:r w:rsidRPr="000830B8">
              <w:rPr>
                <w:szCs w:val="20"/>
                <w:lang w:eastAsia="x-none"/>
              </w:rPr>
              <w:lastRenderedPageBreak/>
              <w:t>Note: Combining two real-values as a complex value and performing amplitude-phase quantization is pre</w:t>
            </w:r>
            <w:r w:rsidRPr="00DA04A1">
              <w:rPr>
                <w:szCs w:val="20"/>
                <w:lang w:eastAsia="x-none"/>
              </w:rPr>
              <w:t>cluded.</w:t>
            </w:r>
          </w:p>
          <w:p w14:paraId="432F5261" w14:textId="77777777" w:rsidR="00912529" w:rsidRPr="00DA04A1" w:rsidRDefault="00912529" w:rsidP="00912529">
            <w:pPr>
              <w:rPr>
                <w:rFonts w:eastAsia="MS Mincho"/>
                <w:szCs w:val="20"/>
                <w:lang w:val="x-none" w:eastAsia="x-none"/>
              </w:rPr>
            </w:pPr>
            <w:r w:rsidRPr="00DA04A1">
              <w:rPr>
                <w:rFonts w:eastAsia="MS Mincho"/>
                <w:szCs w:val="20"/>
                <w:highlight w:val="green"/>
                <w:lang w:val="x-none" w:eastAsia="x-none"/>
              </w:rPr>
              <w:t>Agreement:</w:t>
            </w:r>
          </w:p>
          <w:p w14:paraId="097826F0" w14:textId="77777777" w:rsidR="00912529" w:rsidRPr="00DA04A1" w:rsidRDefault="00912529" w:rsidP="00912529">
            <w:pPr>
              <w:rPr>
                <w:szCs w:val="20"/>
              </w:rPr>
            </w:pPr>
            <w:r w:rsidRPr="00DA04A1">
              <w:rPr>
                <w:szCs w:val="20"/>
              </w:rPr>
              <w:t>For precoding matrix feedback, consider the following aspects for payload determination</w:t>
            </w:r>
          </w:p>
          <w:p w14:paraId="617A748A" w14:textId="77777777" w:rsidR="00912529" w:rsidRPr="00DA04A1" w:rsidRDefault="00912529" w:rsidP="00912529">
            <w:pPr>
              <w:widowControl/>
              <w:numPr>
                <w:ilvl w:val="0"/>
                <w:numId w:val="30"/>
              </w:numPr>
              <w:suppressAutoHyphens/>
              <w:spacing w:before="0" w:beforeAutospacing="0" w:after="0" w:afterAutospacing="0"/>
              <w:contextualSpacing/>
              <w:rPr>
                <w:szCs w:val="20"/>
                <w:lang w:eastAsia="x-none"/>
              </w:rPr>
            </w:pPr>
            <w:r w:rsidRPr="00DA04A1">
              <w:rPr>
                <w:szCs w:val="20"/>
                <w:lang w:eastAsia="x-none"/>
              </w:rPr>
              <w:t xml:space="preserve">Support only SQ, or only VQ or both </w:t>
            </w:r>
          </w:p>
          <w:p w14:paraId="31D5CA8B" w14:textId="77777777" w:rsidR="00912529" w:rsidRPr="00DA04A1" w:rsidRDefault="00000000" w:rsidP="00912529">
            <w:pPr>
              <w:widowControl/>
              <w:numPr>
                <w:ilvl w:val="0"/>
                <w:numId w:val="30"/>
              </w:numPr>
              <w:suppressAutoHyphens/>
              <w:spacing w:before="0" w:beforeAutospacing="0" w:after="0" w:afterAutospacing="0"/>
              <w:contextualSpacing/>
              <w:rPr>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oMath>
            <w:r w:rsidR="00912529" w:rsidRPr="00DA04A1">
              <w:rPr>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912529" w:rsidRPr="00DA04A1">
              <w:rPr>
                <w:szCs w:val="20"/>
                <w:lang w:eastAsia="x-none"/>
              </w:rPr>
              <w:t xml:space="preserve"> and / or </w:t>
            </w:r>
            <m:oMath>
              <m:r>
                <m:rPr>
                  <m:sty m:val="bi"/>
                </m:rPr>
                <w:rPr>
                  <w:rFonts w:ascii="Cambria Math" w:hAnsi="Cambria Math"/>
                  <w:szCs w:val="20"/>
                </w:rPr>
                <m:t>L</m:t>
              </m:r>
            </m:oMath>
            <w:r w:rsidR="00912529" w:rsidRPr="00DA04A1">
              <w:rPr>
                <w:szCs w:val="20"/>
                <w:lang w:eastAsia="x-none"/>
              </w:rPr>
              <w:t xml:space="preserve"> are fixed values or determined from multiple values based on NW configuration or UE reporting.</w:t>
            </w:r>
          </w:p>
          <w:p w14:paraId="71C80C5C" w14:textId="77777777" w:rsidR="00912529" w:rsidRPr="00DA04A1" w:rsidRDefault="00000000" w:rsidP="00912529">
            <w:pPr>
              <w:widowControl/>
              <w:numPr>
                <w:ilvl w:val="0"/>
                <w:numId w:val="30"/>
              </w:numPr>
              <w:suppressAutoHyphens/>
              <w:spacing w:before="0" w:beforeAutospacing="0" w:after="0" w:afterAutospacing="0"/>
              <w:contextualSpacing/>
              <w:rPr>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912529" w:rsidRPr="00DA04A1">
              <w:rPr>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912529" w:rsidRPr="00DA04A1">
              <w:rPr>
                <w:szCs w:val="20"/>
                <w:lang w:eastAsia="x-none"/>
              </w:rPr>
              <w:t xml:space="preserve"> is layer-common or layer-specific, rank-common or rank-specific.</w:t>
            </w:r>
          </w:p>
          <w:p w14:paraId="228F2BC5" w14:textId="77777777" w:rsidR="00912529" w:rsidRPr="00DA04A1" w:rsidRDefault="00912529" w:rsidP="00912529">
            <w:pPr>
              <w:widowControl/>
              <w:numPr>
                <w:ilvl w:val="0"/>
                <w:numId w:val="30"/>
              </w:numPr>
              <w:suppressAutoHyphens/>
              <w:spacing w:before="0" w:beforeAutospacing="0" w:after="0" w:afterAutospacing="0"/>
              <w:contextualSpacing/>
              <w:rPr>
                <w:szCs w:val="20"/>
                <w:lang w:eastAsia="x-none"/>
              </w:rPr>
            </w:pPr>
            <w:r w:rsidRPr="00DA04A1">
              <w:rPr>
                <w:szCs w:val="20"/>
                <w:lang w:eastAsia="x-none"/>
              </w:rPr>
              <w:t xml:space="preserve">If configured,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szCs w:val="20"/>
                <w:lang w:eastAsia="x-none"/>
              </w:rPr>
              <w:t xml:space="preserve"> and / or </w:t>
            </w:r>
            <m:oMath>
              <m:r>
                <m:rPr>
                  <m:sty m:val="bi"/>
                </m:rPr>
                <w:rPr>
                  <w:rFonts w:ascii="Cambria Math" w:hAnsi="Cambria Math"/>
                  <w:szCs w:val="20"/>
                </w:rPr>
                <m:t>L</m:t>
              </m:r>
            </m:oMath>
            <w:r w:rsidRPr="00DA04A1">
              <w:rPr>
                <w:szCs w:val="20"/>
                <w:lang w:eastAsia="x-none"/>
              </w:rPr>
              <w:t xml:space="preserve"> above are configured separately from pairing ID, or configured by Pairing ID.</w:t>
            </w:r>
          </w:p>
          <w:p w14:paraId="698EF244" w14:textId="77777777" w:rsidR="00912529" w:rsidRPr="00DA04A1" w:rsidRDefault="00912529" w:rsidP="00912529">
            <w:pPr>
              <w:widowControl/>
              <w:numPr>
                <w:ilvl w:val="1"/>
                <w:numId w:val="30"/>
              </w:numPr>
              <w:suppressAutoHyphens/>
              <w:spacing w:before="0" w:beforeAutospacing="0" w:after="0" w:afterAutospacing="0"/>
              <w:contextualSpacing/>
              <w:rPr>
                <w:szCs w:val="20"/>
                <w:lang w:eastAsia="x-none"/>
              </w:rPr>
            </w:pPr>
            <w:r w:rsidRPr="00DA04A1">
              <w:rPr>
                <w:szCs w:val="20"/>
                <w:lang w:eastAsia="x-none"/>
              </w:rPr>
              <w:t xml:space="preserve">The configuration may be via other parameters which are used to derive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szCs w:val="20"/>
                <w:lang w:eastAsia="x-none"/>
              </w:rPr>
              <w:t xml:space="preserve">, L and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szCs w:val="20"/>
                <w:lang w:eastAsia="x-none"/>
              </w:rPr>
              <w:t>.</w:t>
            </w:r>
          </w:p>
          <w:p w14:paraId="2BF10268" w14:textId="77777777" w:rsidR="00912529" w:rsidRPr="00DA04A1" w:rsidRDefault="00912529" w:rsidP="00912529">
            <w:pPr>
              <w:rPr>
                <w:szCs w:val="20"/>
              </w:rPr>
            </w:pPr>
            <w:r w:rsidRPr="00DA04A1">
              <w:rPr>
                <w:szCs w:val="20"/>
              </w:rPr>
              <w:t>Note: Consider limiting the total number of possible payload sizes considering the inter-vendor training challenges.</w:t>
            </w:r>
          </w:p>
          <w:p w14:paraId="57F6123E" w14:textId="77777777" w:rsidR="00912529" w:rsidRPr="00DA04A1" w:rsidRDefault="00912529" w:rsidP="00912529">
            <w:pPr>
              <w:rPr>
                <w:szCs w:val="20"/>
              </w:rPr>
            </w:pPr>
            <w:r w:rsidRPr="00DA04A1">
              <w:rPr>
                <w:szCs w:val="20"/>
              </w:rPr>
              <w:t xml:space="preserve">Note: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szCs w:val="20"/>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szCs w:val="20"/>
              </w:rPr>
              <w:t xml:space="preserve"> and </w:t>
            </w:r>
            <m:oMath>
              <m:r>
                <m:rPr>
                  <m:sty m:val="bi"/>
                </m:rPr>
                <w:rPr>
                  <w:rFonts w:ascii="Cambria Math" w:hAnsi="Cambria Math"/>
                  <w:szCs w:val="20"/>
                </w:rPr>
                <m:t>L</m:t>
              </m:r>
            </m:oMath>
            <w:r w:rsidRPr="00DA04A1">
              <w:rPr>
                <w:szCs w:val="20"/>
              </w:rPr>
              <w:t xml:space="preserve"> are independent on subband and port configurations, </w:t>
            </w:r>
          </w:p>
          <w:p w14:paraId="1626B2C9" w14:textId="77777777" w:rsidR="00912529" w:rsidRPr="00DA04A1" w:rsidRDefault="00912529" w:rsidP="00912529">
            <w:pPr>
              <w:widowControl/>
              <w:numPr>
                <w:ilvl w:val="0"/>
                <w:numId w:val="31"/>
              </w:numPr>
              <w:suppressAutoHyphens/>
              <w:spacing w:before="0" w:beforeAutospacing="0" w:after="0" w:afterAutospacing="0"/>
              <w:contextualSpacing/>
              <w:rPr>
                <w:szCs w:val="20"/>
                <w:lang w:eastAsia="x-none"/>
              </w:rPr>
            </w:pPr>
            <w:r w:rsidRPr="00DA04A1">
              <w:rPr>
                <w:szCs w:val="20"/>
                <w:lang w:eastAsia="x-none"/>
              </w:rPr>
              <w:t xml:space="preserve">FFS each combination of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szCs w:val="20"/>
                <w:lang w:eastAsia="x-none"/>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szCs w:val="20"/>
                <w:lang w:eastAsia="x-none"/>
              </w:rPr>
              <w:t xml:space="preserve"> and </w:t>
            </w:r>
            <m:oMath>
              <m:r>
                <m:rPr>
                  <m:sty m:val="bi"/>
                </m:rPr>
                <w:rPr>
                  <w:rFonts w:ascii="Cambria Math" w:hAnsi="Cambria Math"/>
                  <w:szCs w:val="20"/>
                </w:rPr>
                <m:t xml:space="preserve">L </m:t>
              </m:r>
            </m:oMath>
            <w:r w:rsidRPr="00DA04A1">
              <w:rPr>
                <w:szCs w:val="20"/>
                <w:lang w:eastAsia="x-none"/>
              </w:rPr>
              <w:t>is applicable to a certain set of subband and port configurations.</w:t>
            </w:r>
          </w:p>
          <w:p w14:paraId="014418AE" w14:textId="77777777" w:rsidR="00912529" w:rsidRDefault="00912529" w:rsidP="00912529">
            <w:pPr>
              <w:rPr>
                <w:rFonts w:eastAsiaTheme="minorEastAsia"/>
              </w:rPr>
            </w:pPr>
          </w:p>
        </w:tc>
        <w:tc>
          <w:tcPr>
            <w:tcW w:w="9736" w:type="dxa"/>
          </w:tcPr>
          <w:p w14:paraId="30F5CDD3" w14:textId="5884FF54" w:rsidR="00912529" w:rsidRDefault="00912529" w:rsidP="00912529">
            <w:pPr>
              <w:rPr>
                <w:rFonts w:eastAsiaTheme="minorEastAsia"/>
              </w:rPr>
            </w:pPr>
          </w:p>
        </w:tc>
      </w:tr>
    </w:tbl>
    <w:p w14:paraId="1B72326D" w14:textId="435245D8" w:rsidR="008002FD" w:rsidRPr="005A09BE" w:rsidRDefault="00BD5BB2" w:rsidP="008002FD">
      <w:pPr>
        <w:spacing w:afterLines="50" w:after="163"/>
        <w:rPr>
          <w:rFonts w:eastAsiaTheme="minorEastAsia"/>
        </w:rPr>
      </w:pPr>
      <w:r>
        <w:rPr>
          <w:rFonts w:eastAsiaTheme="minorEastAsia" w:hint="eastAsia"/>
        </w:rPr>
        <w:t xml:space="preserve">The formulation of quantization codebook/configuration has been defined by the </w:t>
      </w:r>
      <w:r w:rsidR="00F066D2">
        <w:rPr>
          <w:rFonts w:eastAsiaTheme="minorEastAsia" w:hint="eastAsia"/>
        </w:rPr>
        <w:t>parameter combination</w:t>
      </w:r>
      <w:r>
        <w:rPr>
          <w:rFonts w:eastAsiaTheme="minorEastAsia" w:hint="eastAsia"/>
        </w:rPr>
        <w:t xml:space="preserve"> of </w:t>
      </w:r>
      <m:oMath>
        <m: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宋体" w:hAnsi="Cambria Math" w:cs="宋体"/>
            <w:szCs w:val="20"/>
          </w:rPr>
          <m:t xml:space="preserve">, L </m:t>
        </m:r>
        <m:r>
          <w:rPr>
            <w:rFonts w:ascii="Cambria Math" w:eastAsiaTheme="minorEastAsia" w:hAnsi="Cambria Math"/>
          </w:rPr>
          <m:t>}</m:t>
        </m:r>
      </m:oMath>
      <w:r>
        <w:rPr>
          <w:rFonts w:eastAsiaTheme="minorEastAsia" w:hint="eastAsia"/>
        </w:rPr>
        <w:t xml:space="preserve">. In our </w:t>
      </w:r>
      <w:r>
        <w:rPr>
          <w:rFonts w:eastAsiaTheme="minorEastAsia"/>
        </w:rPr>
        <w:t>view</w:t>
      </w:r>
      <w:r>
        <w:rPr>
          <w:rFonts w:eastAsiaTheme="minorEastAsia" w:hint="eastAsia"/>
        </w:rPr>
        <w:t xml:space="preserve">, these </w:t>
      </w:r>
      <w:r>
        <w:rPr>
          <w:rFonts w:eastAsiaTheme="minorEastAsia"/>
        </w:rPr>
        <w:t>parameter</w:t>
      </w:r>
      <w:r w:rsidR="00F066D2">
        <w:rPr>
          <w:rFonts w:eastAsiaTheme="minorEastAsia" w:hint="eastAsia"/>
        </w:rPr>
        <w:t xml:space="preserve"> combinations</w:t>
      </w:r>
      <w:r>
        <w:rPr>
          <w:rFonts w:eastAsiaTheme="minorEastAsia" w:hint="eastAsia"/>
        </w:rPr>
        <w:t xml:space="preserve"> should be specified and associated with a standardized configuration.</w:t>
      </w:r>
      <w:r w:rsidR="008002FD">
        <w:rPr>
          <w:rFonts w:eastAsiaTheme="minorEastAsia" w:hint="eastAsia"/>
        </w:rPr>
        <w:t xml:space="preserve"> </w:t>
      </w:r>
      <w:r w:rsidR="0000363B">
        <w:rPr>
          <w:rFonts w:eastAsiaTheme="minorEastAsia" w:hint="eastAsia"/>
        </w:rPr>
        <w:t xml:space="preserve">For a </w:t>
      </w:r>
      <w:r w:rsidR="00255FDF">
        <w:rPr>
          <w:rFonts w:eastAsiaTheme="minorEastAsia" w:hint="eastAsia"/>
        </w:rPr>
        <w:t>certain set of</w:t>
      </w:r>
      <w:r w:rsidR="0000363B">
        <w:rPr>
          <w:rFonts w:eastAsiaTheme="minorEastAsia" w:hint="eastAsia"/>
        </w:rPr>
        <w:t xml:space="preserve"> sub-band</w:t>
      </w:r>
      <w:r w:rsidR="00255FDF">
        <w:rPr>
          <w:rFonts w:eastAsiaTheme="minorEastAsia" w:hint="eastAsia"/>
        </w:rPr>
        <w:t xml:space="preserve"> and </w:t>
      </w:r>
      <w:r w:rsidR="0000363B">
        <w:rPr>
          <w:rFonts w:eastAsiaTheme="minorEastAsia" w:hint="eastAsia"/>
        </w:rPr>
        <w:t>port</w:t>
      </w:r>
      <w:r w:rsidR="00255FDF">
        <w:rPr>
          <w:rFonts w:eastAsiaTheme="minorEastAsia" w:hint="eastAsia"/>
        </w:rPr>
        <w:t xml:space="preserve"> </w:t>
      </w:r>
      <w:r w:rsidR="00255FDF">
        <w:rPr>
          <w:rFonts w:eastAsiaTheme="minorEastAsia"/>
        </w:rPr>
        <w:t>configurations</w:t>
      </w:r>
      <w:r w:rsidR="0000363B">
        <w:rPr>
          <w:rFonts w:eastAsiaTheme="minorEastAsia" w:hint="eastAsia"/>
        </w:rPr>
        <w:t>, t</w:t>
      </w:r>
      <w:r w:rsidR="008002FD">
        <w:rPr>
          <w:rFonts w:eastAsiaTheme="minorEastAsia" w:hint="eastAsia"/>
        </w:rPr>
        <w:t>hree kinds of combinations could be considered at least</w:t>
      </w:r>
      <w:r w:rsidR="00255FDF">
        <w:rPr>
          <w:rFonts w:eastAsiaTheme="minorEastAsia" w:hint="eastAsia"/>
        </w:rPr>
        <w:t xml:space="preserve"> which corresponds to low/mediate/high resolutions/payloads</w:t>
      </w:r>
      <w:r w:rsidR="008002FD">
        <w:rPr>
          <w:rFonts w:eastAsiaTheme="minorEastAsia" w:hint="eastAsia"/>
        </w:rPr>
        <w:t xml:space="preserve">. </w:t>
      </w:r>
    </w:p>
    <w:p w14:paraId="4A558ECA" w14:textId="7D00C500" w:rsidR="00255FDF" w:rsidRPr="00255FDF" w:rsidRDefault="00255FDF" w:rsidP="00255FDF">
      <w:pPr>
        <w:spacing w:before="120" w:after="0"/>
        <w:rPr>
          <w:b/>
          <w:iCs/>
        </w:rPr>
      </w:pPr>
      <w:r w:rsidRPr="00255FDF">
        <w:rPr>
          <w:b/>
          <w:iCs/>
        </w:rPr>
        <w:t>Proposal</w:t>
      </w:r>
      <w:r w:rsidRPr="00255FDF">
        <w:rPr>
          <w:rFonts w:hint="eastAsia"/>
          <w:b/>
          <w:iCs/>
        </w:rPr>
        <w:t xml:space="preserve"> </w:t>
      </w:r>
      <w:r w:rsidR="00B37AB4">
        <w:rPr>
          <w:rFonts w:eastAsiaTheme="minorEastAsia" w:hint="eastAsia"/>
          <w:b/>
          <w:iCs/>
        </w:rPr>
        <w:t>3</w:t>
      </w:r>
      <w:r w:rsidRPr="00255FDF">
        <w:rPr>
          <w:b/>
          <w:iCs/>
        </w:rPr>
        <w:t>:</w:t>
      </w:r>
    </w:p>
    <w:p w14:paraId="58D361C5" w14:textId="2B627DA1" w:rsidR="003C2867" w:rsidRPr="003C2867" w:rsidRDefault="00255FDF" w:rsidP="00255FDF">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strike/>
        </w:rPr>
      </w:pPr>
      <w:r w:rsidRPr="00255FDF">
        <w:rPr>
          <w:b/>
          <w:iCs/>
        </w:rPr>
        <w:t xml:space="preserve">For </w:t>
      </w:r>
      <w:r w:rsidR="003C2867">
        <w:rPr>
          <w:rFonts w:eastAsiaTheme="minorEastAsia" w:hint="eastAsia"/>
          <w:b/>
          <w:iCs/>
        </w:rPr>
        <w:t>quantization codebook/configuration</w:t>
      </w:r>
      <w:r w:rsidRPr="00255FDF">
        <w:rPr>
          <w:b/>
          <w:iCs/>
        </w:rPr>
        <w:t>,</w:t>
      </w:r>
      <w:r w:rsidRPr="00255FDF">
        <w:rPr>
          <w:rFonts w:eastAsiaTheme="minorEastAsia" w:hint="eastAsia"/>
          <w:b/>
          <w:iCs/>
        </w:rPr>
        <w:t xml:space="preserve"> </w:t>
      </w:r>
      <w:r>
        <w:rPr>
          <w:rFonts w:eastAsiaTheme="minorEastAsia" w:hint="eastAsia"/>
          <w:b/>
          <w:iCs/>
        </w:rPr>
        <w:t xml:space="preserve">RAN1 to specify multiple </w:t>
      </w:r>
      <w:r w:rsidR="00F066D2">
        <w:rPr>
          <w:rFonts w:eastAsiaTheme="minorEastAsia" w:hint="eastAsia"/>
          <w:b/>
          <w:iCs/>
        </w:rPr>
        <w:t xml:space="preserve">parameter </w:t>
      </w:r>
      <w:r w:rsidR="003C2867">
        <w:rPr>
          <w:rFonts w:eastAsiaTheme="minorEastAsia" w:hint="eastAsia"/>
          <w:b/>
          <w:iCs/>
        </w:rPr>
        <w:t xml:space="preserve">combinations of </w:t>
      </w:r>
      <m:oMath>
        <m:r>
          <m:rPr>
            <m:sty m:val="bi"/>
          </m:rP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宋体" w:hAnsi="Cambria Math" w:cs="宋体"/>
            <w:szCs w:val="20"/>
          </w:rPr>
          <m:t xml:space="preserve">, L </m:t>
        </m:r>
        <m:r>
          <m:rPr>
            <m:sty m:val="bi"/>
          </m:rPr>
          <w:rPr>
            <w:rFonts w:ascii="Cambria Math" w:eastAsiaTheme="minorEastAsia" w:hAnsi="Cambria Math"/>
          </w:rPr>
          <m:t>}</m:t>
        </m:r>
      </m:oMath>
      <w:r w:rsidR="0062331A">
        <w:rPr>
          <w:rFonts w:eastAsiaTheme="minorEastAsia" w:hint="eastAsia"/>
          <w:b/>
          <w:bCs/>
        </w:rPr>
        <w:t>.</w:t>
      </w:r>
    </w:p>
    <w:p w14:paraId="3A1E322F" w14:textId="69CA051E" w:rsidR="004A51E2" w:rsidRPr="004A51E2" w:rsidRDefault="003C2867" w:rsidP="004A51E2">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b/>
          <w:iCs/>
        </w:rPr>
      </w:pPr>
      <w:r>
        <w:rPr>
          <w:rFonts w:eastAsiaTheme="minorEastAsia" w:hint="eastAsia"/>
          <w:b/>
          <w:iCs/>
        </w:rPr>
        <w:t>T</w:t>
      </w:r>
      <w:r w:rsidRPr="003C2867">
        <w:rPr>
          <w:rFonts w:hint="eastAsia"/>
          <w:b/>
          <w:iCs/>
        </w:rPr>
        <w:t>hree combinations c</w:t>
      </w:r>
      <w:r>
        <w:rPr>
          <w:rFonts w:eastAsiaTheme="minorEastAsia" w:hint="eastAsia"/>
          <w:b/>
          <w:iCs/>
        </w:rPr>
        <w:t>an</w:t>
      </w:r>
      <w:r w:rsidRPr="003C2867">
        <w:rPr>
          <w:rFonts w:hint="eastAsia"/>
          <w:b/>
          <w:iCs/>
        </w:rPr>
        <w:t xml:space="preserve"> be a starting point</w:t>
      </w:r>
      <w:r>
        <w:rPr>
          <w:rFonts w:eastAsiaTheme="minorEastAsia" w:hint="eastAsia"/>
          <w:b/>
          <w:iCs/>
        </w:rPr>
        <w:t xml:space="preserve"> which </w:t>
      </w:r>
      <w:r w:rsidRPr="003C2867">
        <w:rPr>
          <w:rFonts w:hint="eastAsia"/>
          <w:b/>
          <w:iCs/>
        </w:rPr>
        <w:t>correspond</w:t>
      </w:r>
      <w:r>
        <w:rPr>
          <w:rFonts w:eastAsiaTheme="minorEastAsia" w:hint="eastAsia"/>
          <w:b/>
          <w:iCs/>
        </w:rPr>
        <w:t>s</w:t>
      </w:r>
      <w:r w:rsidRPr="003C2867">
        <w:rPr>
          <w:rFonts w:hint="eastAsia"/>
          <w:b/>
          <w:iCs/>
        </w:rPr>
        <w:t xml:space="preserve"> to low/mediate/high resolutions/payloads</w:t>
      </w:r>
      <w:r w:rsidR="00255FDF" w:rsidRPr="003C2867">
        <w:rPr>
          <w:rFonts w:hint="eastAsia"/>
          <w:b/>
          <w:iCs/>
        </w:rPr>
        <w:t>.</w:t>
      </w:r>
    </w:p>
    <w:p w14:paraId="76B2085A" w14:textId="795324F3" w:rsidR="004A51E2" w:rsidRDefault="004A51E2" w:rsidP="00F066D2">
      <w:pPr>
        <w:rPr>
          <w:rFonts w:eastAsiaTheme="minorEastAsia"/>
        </w:rPr>
      </w:pPr>
      <w:r>
        <w:rPr>
          <w:rFonts w:eastAsiaTheme="minorEastAsia"/>
        </w:rPr>
        <w:t>With</w:t>
      </w:r>
      <w:r>
        <w:rPr>
          <w:rFonts w:eastAsiaTheme="minorEastAsia" w:hint="eastAsia"/>
        </w:rPr>
        <w:t xml:space="preserve"> the consideration of model scalability, one AI/ML model may correspond to multiple parameter combinations of quantization codebooks</w:t>
      </w:r>
      <w:r w:rsidR="00912529">
        <w:rPr>
          <w:rFonts w:eastAsiaTheme="minorEastAsia" w:hint="eastAsia"/>
        </w:rPr>
        <w:t>/configurations</w:t>
      </w:r>
      <w:r>
        <w:rPr>
          <w:rFonts w:eastAsiaTheme="minorEastAsia" w:hint="eastAsia"/>
        </w:rPr>
        <w:t xml:space="preserve">. Therefore, it is more feasible to </w:t>
      </w:r>
      <w:r>
        <w:rPr>
          <w:rFonts w:eastAsiaTheme="minorEastAsia"/>
        </w:rPr>
        <w:t>configure</w:t>
      </w:r>
      <w:r>
        <w:rPr>
          <w:rFonts w:eastAsiaTheme="minorEastAsia" w:hint="eastAsia"/>
        </w:rPr>
        <w:t xml:space="preserve"> {</w:t>
      </w:r>
      <m:oMath>
        <m:sSubSup>
          <m:sSubSupPr>
            <m:ctrlPr>
              <w:rPr>
                <w:rFonts w:ascii="Cambria Math" w:eastAsiaTheme="minorEastAsia" w:hAnsi="Cambria Math"/>
              </w:rPr>
            </m:ctrlPr>
          </m:sSubSupPr>
          <m:e>
            <m:r>
              <m:rPr>
                <m:sty m:val="bi"/>
              </m:rPr>
              <w:rPr>
                <w:rFonts w:ascii="Cambria Math" w:eastAsiaTheme="minorEastAsia" w:hAnsi="Cambria Math"/>
              </w:rPr>
              <m:t>d</m:t>
            </m:r>
          </m:e>
          <m:sub>
            <m:r>
              <m:rPr>
                <m:sty m:val="bi"/>
              </m:rPr>
              <w:rPr>
                <w:rFonts w:ascii="Cambria Math" w:eastAsiaTheme="minorEastAsia" w:hAnsi="Cambria Math"/>
              </w:rPr>
              <m:t>z</m:t>
            </m:r>
          </m:sub>
          <m:sup>
            <m:r>
              <m:rPr>
                <m:sty m:val="bi"/>
              </m:rPr>
              <w:rPr>
                <w:rFonts w:ascii="Cambria Math" w:eastAsiaTheme="minorEastAsia" w:hAnsi="Cambria Math"/>
              </w:rPr>
              <m:t>l</m:t>
            </m:r>
            <m:r>
              <m:rPr>
                <m:sty m:val="p"/>
              </m:rPr>
              <w:rPr>
                <w:rFonts w:ascii="Cambria Math" w:eastAsiaTheme="minorEastAsia" w:hAnsi="Cambria Math"/>
              </w:rPr>
              <m:t>,</m:t>
            </m:r>
            <m:r>
              <m:rPr>
                <m:sty m:val="bi"/>
              </m:rPr>
              <w:rPr>
                <w:rFonts w:ascii="Cambria Math" w:eastAsiaTheme="minorEastAsia" w:hAnsi="Cambria Math"/>
              </w:rPr>
              <m:t>ν</m:t>
            </m:r>
          </m:sup>
        </m:sSubSup>
        <m:r>
          <m:rPr>
            <m:sty m:val="p"/>
          </m:rPr>
          <w:rPr>
            <w:rFonts w:ascii="Cambria Math" w:eastAsiaTheme="minorEastAsia" w:hAnsi="Cambria Math"/>
          </w:rPr>
          <m:t xml:space="preserve"> ,</m:t>
        </m:r>
        <m:sSup>
          <m:sSupPr>
            <m:ctrlPr>
              <w:rPr>
                <w:rFonts w:ascii="Cambria Math" w:eastAsiaTheme="minorEastAsia" w:hAnsi="Cambria Math"/>
              </w:rPr>
            </m:ctrlPr>
          </m:sSupPr>
          <m:e>
            <m:r>
              <m:rPr>
                <m:sty m:val="bi"/>
              </m:rPr>
              <w:rPr>
                <w:rFonts w:ascii="Cambria Math" w:eastAsiaTheme="minorEastAsia" w:hAnsi="Cambria Math"/>
              </w:rPr>
              <m:t>Q</m:t>
            </m:r>
          </m:e>
          <m:sup>
            <m:r>
              <m:rPr>
                <m:sty m:val="bi"/>
              </m:rPr>
              <w:rPr>
                <w:rFonts w:ascii="Cambria Math" w:eastAsiaTheme="minorEastAsia" w:hAnsi="Cambria Math"/>
              </w:rPr>
              <m:t>l</m:t>
            </m:r>
            <m:r>
              <m:rPr>
                <m:sty m:val="p"/>
              </m:rPr>
              <w:rPr>
                <w:rFonts w:ascii="Cambria Math" w:eastAsiaTheme="minorEastAsia" w:hAnsi="Cambria Math"/>
              </w:rPr>
              <m:t>,</m:t>
            </m:r>
            <m:r>
              <m:rPr>
                <m:sty m:val="bi"/>
              </m:rPr>
              <w:rPr>
                <w:rFonts w:ascii="Cambria Math" w:eastAsiaTheme="minorEastAsia" w:hAnsi="Cambria Math"/>
              </w:rPr>
              <m:t>ν</m:t>
            </m:r>
          </m:sup>
        </m:sSup>
        <m:r>
          <m:rPr>
            <m:sty m:val="p"/>
          </m:rPr>
          <w:rPr>
            <w:rFonts w:ascii="Cambria Math" w:eastAsiaTheme="minorEastAsia" w:hAnsi="Cambria Math"/>
          </w:rPr>
          <m:t xml:space="preserve">, </m:t>
        </m:r>
        <m:r>
          <m:rPr>
            <m:sty m:val="bi"/>
          </m:rPr>
          <w:rPr>
            <w:rFonts w:ascii="Cambria Math" w:eastAsiaTheme="minorEastAsia" w:hAnsi="Cambria Math"/>
          </w:rPr>
          <m:t>L</m:t>
        </m:r>
        <m:r>
          <m:rPr>
            <m:sty m:val="p"/>
          </m:rPr>
          <w:rPr>
            <w:rFonts w:ascii="Cambria Math" w:eastAsiaTheme="minorEastAsia" w:hAnsi="Cambria Math"/>
          </w:rPr>
          <m:t xml:space="preserve"> </m:t>
        </m:r>
      </m:oMath>
      <w:r>
        <w:rPr>
          <w:rFonts w:eastAsiaTheme="minorEastAsia" w:hint="eastAsia"/>
        </w:rPr>
        <w:t xml:space="preserve">} separately from pairing ID, e.g., by CSI report configuration. </w:t>
      </w:r>
    </w:p>
    <w:p w14:paraId="4E93D5B6" w14:textId="0C750543" w:rsidR="004A51E2" w:rsidRPr="00255FDF" w:rsidRDefault="004A51E2" w:rsidP="004A51E2">
      <w:pPr>
        <w:spacing w:before="120" w:after="0"/>
        <w:rPr>
          <w:b/>
          <w:iCs/>
        </w:rPr>
      </w:pPr>
      <w:r w:rsidRPr="00255FDF">
        <w:rPr>
          <w:b/>
          <w:iCs/>
        </w:rPr>
        <w:lastRenderedPageBreak/>
        <w:t>Proposal</w:t>
      </w:r>
      <w:r w:rsidRPr="00255FDF">
        <w:rPr>
          <w:rFonts w:hint="eastAsia"/>
          <w:b/>
          <w:iCs/>
        </w:rPr>
        <w:t xml:space="preserve"> </w:t>
      </w:r>
      <w:r w:rsidR="00B37AB4">
        <w:rPr>
          <w:rFonts w:eastAsiaTheme="minorEastAsia" w:hint="eastAsia"/>
          <w:b/>
          <w:iCs/>
        </w:rPr>
        <w:t>4</w:t>
      </w:r>
      <w:r w:rsidRPr="00255FDF">
        <w:rPr>
          <w:b/>
          <w:iCs/>
        </w:rPr>
        <w:t>:</w:t>
      </w:r>
    </w:p>
    <w:p w14:paraId="16DE6CE7" w14:textId="7592CEB0" w:rsidR="004A51E2" w:rsidRPr="00EF3F62" w:rsidRDefault="004A51E2" w:rsidP="00F066D2">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rFonts w:eastAsiaTheme="minorEastAsia"/>
          <w:b/>
          <w:bCs/>
        </w:rPr>
      </w:pPr>
      <w:r w:rsidRPr="00EF3F62">
        <w:rPr>
          <w:rFonts w:eastAsiaTheme="minorEastAsia" w:hint="eastAsia"/>
          <w:b/>
          <w:bCs/>
        </w:rPr>
        <w:t xml:space="preserve">With the consideration of </w:t>
      </w:r>
      <w:r w:rsidRPr="00EF3F62">
        <w:rPr>
          <w:rFonts w:eastAsiaTheme="minorEastAsia"/>
          <w:b/>
          <w:bCs/>
        </w:rPr>
        <w:t>model</w:t>
      </w:r>
      <w:r w:rsidRPr="00EF3F62">
        <w:rPr>
          <w:rFonts w:eastAsiaTheme="minorEastAsia" w:hint="eastAsia"/>
          <w:b/>
          <w:bCs/>
        </w:rPr>
        <w:t xml:space="preserve"> scalability, </w:t>
      </w:r>
      <w:r w:rsidR="00A763B3">
        <w:rPr>
          <w:rFonts w:eastAsiaTheme="minorEastAsia" w:hint="eastAsia"/>
          <w:b/>
          <w:bCs/>
        </w:rPr>
        <w:t xml:space="preserve">the </w:t>
      </w:r>
      <w:r w:rsidRPr="00EF3F62">
        <w:rPr>
          <w:rFonts w:eastAsiaTheme="minorEastAsia" w:hint="eastAsia"/>
          <w:b/>
          <w:bCs/>
        </w:rPr>
        <w:t xml:space="preserve">parameter combination </w:t>
      </w:r>
      <w:r w:rsidR="00FE6C40">
        <w:rPr>
          <w:rFonts w:eastAsiaTheme="minorEastAsia" w:hint="eastAsia"/>
          <w:b/>
          <w:bCs/>
        </w:rPr>
        <w:t xml:space="preserve">of </w:t>
      </w:r>
      <m:oMath>
        <m:r>
          <m:rPr>
            <m:sty m:val="b"/>
          </m:rPr>
          <w:rPr>
            <w:rFonts w:ascii="Cambria Math" w:eastAsiaTheme="minorEastAsia" w:hAnsi="Cambria Math"/>
          </w:rPr>
          <m:t>{</m:t>
        </m:r>
        <m:sSubSup>
          <m:sSubSupPr>
            <m:ctrlPr>
              <w:rPr>
                <w:rFonts w:ascii="Cambria Math" w:eastAsiaTheme="minorEastAsia" w:hAnsi="Cambria Math"/>
                <w:b/>
                <w:bCs/>
              </w:rPr>
            </m:ctrlPr>
          </m:sSubSupPr>
          <m:e>
            <m:r>
              <m:rPr>
                <m:sty m:val="bi"/>
              </m:rPr>
              <w:rPr>
                <w:rFonts w:ascii="Cambria Math" w:eastAsiaTheme="minorEastAsia" w:hAnsi="Cambria Math"/>
              </w:rPr>
              <m:t>d</m:t>
            </m:r>
          </m:e>
          <m:sub>
            <m:r>
              <m:rPr>
                <m:sty m:val="bi"/>
              </m:rPr>
              <w:rPr>
                <w:rFonts w:ascii="Cambria Math" w:eastAsiaTheme="minorEastAsia" w:hAnsi="Cambria Math"/>
              </w:rPr>
              <m:t>z</m:t>
            </m:r>
          </m:sub>
          <m:sup>
            <m:r>
              <m:rPr>
                <m:sty m:val="bi"/>
              </m:rPr>
              <w:rPr>
                <w:rFonts w:ascii="Cambria Math" w:eastAsiaTheme="minorEastAsia" w:hAnsi="Cambria Math"/>
              </w:rPr>
              <m:t>l</m:t>
            </m:r>
            <m:r>
              <m:rPr>
                <m:sty m:val="b"/>
              </m:rPr>
              <w:rPr>
                <w:rFonts w:ascii="Cambria Math" w:eastAsiaTheme="minorEastAsia" w:hAnsi="Cambria Math"/>
              </w:rPr>
              <m:t>,</m:t>
            </m:r>
            <m:r>
              <m:rPr>
                <m:sty m:val="bi"/>
              </m:rPr>
              <w:rPr>
                <w:rFonts w:ascii="Cambria Math" w:eastAsiaTheme="minorEastAsia" w:hAnsi="Cambria Math"/>
              </w:rPr>
              <m:t>ν</m:t>
            </m:r>
          </m:sup>
        </m:sSubSup>
        <m:r>
          <m:rPr>
            <m:sty m:val="b"/>
          </m:rPr>
          <w:rPr>
            <w:rFonts w:ascii="Cambria Math" w:eastAsiaTheme="minorEastAsia" w:hAnsi="Cambria Math"/>
          </w:rPr>
          <m:t xml:space="preserve"> ,</m:t>
        </m:r>
        <m:sSup>
          <m:sSupPr>
            <m:ctrlPr>
              <w:rPr>
                <w:rFonts w:ascii="Cambria Math" w:eastAsiaTheme="minorEastAsia" w:hAnsi="Cambria Math"/>
                <w:b/>
                <w:bCs/>
              </w:rPr>
            </m:ctrlPr>
          </m:sSupPr>
          <m:e>
            <m:r>
              <m:rPr>
                <m:sty m:val="bi"/>
              </m:rPr>
              <w:rPr>
                <w:rFonts w:ascii="Cambria Math" w:eastAsiaTheme="minorEastAsia" w:hAnsi="Cambria Math"/>
              </w:rPr>
              <m:t>Q</m:t>
            </m:r>
          </m:e>
          <m:sup>
            <m:r>
              <m:rPr>
                <m:sty m:val="bi"/>
              </m:rPr>
              <w:rPr>
                <w:rFonts w:ascii="Cambria Math" w:eastAsiaTheme="minorEastAsia" w:hAnsi="Cambria Math"/>
              </w:rPr>
              <m:t>l</m:t>
            </m:r>
            <m:r>
              <m:rPr>
                <m:sty m:val="b"/>
              </m:rPr>
              <w:rPr>
                <w:rFonts w:ascii="Cambria Math" w:eastAsiaTheme="minorEastAsia" w:hAnsi="Cambria Math"/>
              </w:rPr>
              <m:t>,</m:t>
            </m:r>
            <m:r>
              <m:rPr>
                <m:sty m:val="bi"/>
              </m:rPr>
              <w:rPr>
                <w:rFonts w:ascii="Cambria Math" w:eastAsiaTheme="minorEastAsia" w:hAnsi="Cambria Math"/>
              </w:rPr>
              <m:t>ν</m:t>
            </m:r>
          </m:sup>
        </m:sSup>
        <m:r>
          <m:rPr>
            <m:sty m:val="b"/>
          </m:rPr>
          <w:rPr>
            <w:rFonts w:ascii="Cambria Math" w:eastAsiaTheme="minorEastAsia" w:hAnsi="Cambria Math"/>
          </w:rPr>
          <m:t xml:space="preserve">, </m:t>
        </m:r>
        <m:r>
          <m:rPr>
            <m:sty m:val="bi"/>
          </m:rPr>
          <w:rPr>
            <w:rFonts w:ascii="Cambria Math" w:eastAsiaTheme="minorEastAsia" w:hAnsi="Cambria Math"/>
          </w:rPr>
          <m:t>L</m:t>
        </m:r>
        <m:r>
          <m:rPr>
            <m:sty m:val="b"/>
          </m:rPr>
          <w:rPr>
            <w:rFonts w:ascii="Cambria Math" w:eastAsiaTheme="minorEastAsia" w:hAnsi="Cambria Math"/>
          </w:rPr>
          <m:t xml:space="preserve"> }</m:t>
        </m:r>
      </m:oMath>
      <w:r w:rsidR="00FE6C40">
        <w:rPr>
          <w:rFonts w:eastAsiaTheme="minorEastAsia" w:hint="eastAsia"/>
          <w:b/>
          <w:bCs/>
        </w:rPr>
        <w:t xml:space="preserve"> </w:t>
      </w:r>
      <w:r w:rsidR="00FE6C40">
        <w:rPr>
          <w:rFonts w:eastAsiaTheme="minorEastAsia"/>
          <w:b/>
          <w:bCs/>
        </w:rPr>
        <w:t>should</w:t>
      </w:r>
      <w:r w:rsidR="00FE6C40">
        <w:rPr>
          <w:rFonts w:eastAsiaTheme="minorEastAsia" w:hint="eastAsia"/>
          <w:b/>
          <w:bCs/>
        </w:rPr>
        <w:t xml:space="preserve"> be configured </w:t>
      </w:r>
      <w:r w:rsidR="00EF3F62">
        <w:rPr>
          <w:rFonts w:eastAsiaTheme="minorEastAsia" w:hint="eastAsia"/>
          <w:b/>
          <w:bCs/>
        </w:rPr>
        <w:t>separate</w:t>
      </w:r>
      <w:r w:rsidR="00FE6C40">
        <w:rPr>
          <w:rFonts w:eastAsiaTheme="minorEastAsia" w:hint="eastAsia"/>
          <w:b/>
          <w:bCs/>
        </w:rPr>
        <w:t>ly</w:t>
      </w:r>
      <w:r w:rsidR="00EF3F62">
        <w:rPr>
          <w:rFonts w:eastAsiaTheme="minorEastAsia" w:hint="eastAsia"/>
          <w:b/>
          <w:bCs/>
        </w:rPr>
        <w:t xml:space="preserve"> from</w:t>
      </w:r>
      <w:r w:rsidR="00EF3F62" w:rsidRPr="00EF3F62">
        <w:rPr>
          <w:rFonts w:eastAsiaTheme="minorEastAsia" w:hint="eastAsia"/>
          <w:b/>
          <w:bCs/>
        </w:rPr>
        <w:t xml:space="preserve"> pairing ID.</w:t>
      </w:r>
    </w:p>
    <w:p w14:paraId="3723564F" w14:textId="69CBF4CE" w:rsidR="00BD5BB2" w:rsidRDefault="00F73206" w:rsidP="00F10656">
      <w:pPr>
        <w:rPr>
          <w:rFonts w:eastAsiaTheme="minorEastAsia"/>
        </w:rPr>
      </w:pPr>
      <w:r>
        <w:rPr>
          <w:rFonts w:eastAsiaTheme="minorEastAsia" w:hint="eastAsia"/>
        </w:rPr>
        <w:t>For the quantization codebook exchange, one agreement was made as follows.</w:t>
      </w:r>
    </w:p>
    <w:tbl>
      <w:tblPr>
        <w:tblStyle w:val="af4"/>
        <w:tblW w:w="0" w:type="auto"/>
        <w:tblLook w:val="04A0" w:firstRow="1" w:lastRow="0" w:firstColumn="1" w:lastColumn="0" w:noHBand="0" w:noVBand="1"/>
      </w:tblPr>
      <w:tblGrid>
        <w:gridCol w:w="9736"/>
      </w:tblGrid>
      <w:tr w:rsidR="00F73206" w14:paraId="380506A1" w14:textId="77777777" w:rsidTr="00F73206">
        <w:tc>
          <w:tcPr>
            <w:tcW w:w="9736" w:type="dxa"/>
          </w:tcPr>
          <w:p w14:paraId="4B98C737" w14:textId="77777777" w:rsidR="00F73206" w:rsidRPr="00F73206" w:rsidRDefault="00F73206" w:rsidP="00F73206">
            <w:pPr>
              <w:rPr>
                <w:rFonts w:eastAsia="MS Mincho"/>
                <w:szCs w:val="20"/>
                <w:highlight w:val="green"/>
                <w:lang w:val="x-none" w:eastAsia="x-none"/>
              </w:rPr>
            </w:pPr>
            <w:r w:rsidRPr="00F73206">
              <w:rPr>
                <w:rFonts w:eastAsia="MS Mincho" w:hint="eastAsia"/>
                <w:szCs w:val="20"/>
                <w:highlight w:val="green"/>
                <w:lang w:val="x-none" w:eastAsia="x-none"/>
              </w:rPr>
              <w:t>Agreement:</w:t>
            </w:r>
          </w:p>
          <w:p w14:paraId="3F1F5987" w14:textId="77777777" w:rsidR="00F73206" w:rsidRPr="00F73206" w:rsidRDefault="00F73206" w:rsidP="00F73206">
            <w:pPr>
              <w:rPr>
                <w:rFonts w:eastAsiaTheme="minorEastAsia"/>
              </w:rPr>
            </w:pPr>
            <w:r w:rsidRPr="00F73206">
              <w:rPr>
                <w:rFonts w:eastAsiaTheme="minorEastAsia" w:hint="eastAsia"/>
                <w:lang w:val="en-GB"/>
              </w:rPr>
              <w:t xml:space="preserve">For quantization codebook used for quantizing the feedback, </w:t>
            </w:r>
          </w:p>
          <w:p w14:paraId="30BA7400" w14:textId="77777777" w:rsidR="00F73206" w:rsidRPr="00F73206" w:rsidRDefault="00F73206" w:rsidP="00F73206">
            <w:pPr>
              <w:numPr>
                <w:ilvl w:val="0"/>
                <w:numId w:val="32"/>
              </w:numPr>
              <w:rPr>
                <w:rFonts w:eastAsiaTheme="minorEastAsia"/>
              </w:rPr>
            </w:pPr>
            <w:r w:rsidRPr="00F73206">
              <w:rPr>
                <w:rFonts w:eastAsiaTheme="minorEastAsia" w:hint="eastAsia"/>
                <w:lang w:val="en-GB"/>
              </w:rPr>
              <w:t>For inter-vendor collaboration Direction A, select one of the following:</w:t>
            </w:r>
          </w:p>
          <w:p w14:paraId="7C00E350" w14:textId="77777777" w:rsidR="00F73206" w:rsidRPr="00F73206" w:rsidRDefault="00F73206" w:rsidP="00F73206">
            <w:pPr>
              <w:numPr>
                <w:ilvl w:val="1"/>
                <w:numId w:val="32"/>
              </w:numPr>
              <w:rPr>
                <w:rFonts w:eastAsiaTheme="minorEastAsia"/>
              </w:rPr>
            </w:pPr>
            <w:r w:rsidRPr="00F73206">
              <w:rPr>
                <w:rFonts w:eastAsiaTheme="minorEastAsia" w:hint="eastAsia"/>
                <w:lang w:val="en-GB"/>
              </w:rPr>
              <w:t>Alt1: Exchange quantization codebook from NW-side to UE-side along with each exchanged dataset or model parameters</w:t>
            </w:r>
          </w:p>
          <w:p w14:paraId="491D608F" w14:textId="77777777" w:rsidR="00F73206" w:rsidRPr="00F73206" w:rsidRDefault="00F73206" w:rsidP="00F73206">
            <w:pPr>
              <w:numPr>
                <w:ilvl w:val="1"/>
                <w:numId w:val="32"/>
              </w:numPr>
              <w:rPr>
                <w:rFonts w:eastAsiaTheme="minorEastAsia"/>
              </w:rPr>
            </w:pPr>
            <w:r w:rsidRPr="00F73206">
              <w:rPr>
                <w:rFonts w:eastAsiaTheme="minorEastAsia" w:hint="eastAsia"/>
                <w:lang w:val="en-GB"/>
              </w:rPr>
              <w:t>Alt2: Use a standardized quantization codebook decided by RAN1.</w:t>
            </w:r>
          </w:p>
          <w:p w14:paraId="4C2B666B" w14:textId="77777777" w:rsidR="00F73206" w:rsidRPr="00F73206" w:rsidRDefault="00F73206" w:rsidP="00F10656">
            <w:pPr>
              <w:rPr>
                <w:rFonts w:eastAsiaTheme="minorEastAsia"/>
              </w:rPr>
            </w:pPr>
          </w:p>
        </w:tc>
      </w:tr>
    </w:tbl>
    <w:p w14:paraId="6EC9B6AC" w14:textId="77777777" w:rsidR="00855B49" w:rsidRDefault="006D41E0" w:rsidP="00F10656">
      <w:pPr>
        <w:rPr>
          <w:rFonts w:eastAsiaTheme="minorEastAsia"/>
        </w:rPr>
      </w:pPr>
      <w:r>
        <w:rPr>
          <w:rFonts w:eastAsiaTheme="minorEastAsia" w:hint="eastAsia"/>
        </w:rPr>
        <w:t>From our perspective, Alt1 should be supported</w:t>
      </w:r>
      <w:r w:rsidR="00F066D2">
        <w:rPr>
          <w:rFonts w:eastAsiaTheme="minorEastAsia" w:hint="eastAsia"/>
        </w:rPr>
        <w:t xml:space="preserve"> for inter-vendor collaboration Direction A. </w:t>
      </w:r>
    </w:p>
    <w:p w14:paraId="1933BC5D" w14:textId="4A60632E" w:rsidR="003C2867" w:rsidRDefault="00F066D2" w:rsidP="00F10656">
      <w:pPr>
        <w:rPr>
          <w:rFonts w:eastAsiaTheme="minorEastAsia"/>
        </w:rPr>
      </w:pPr>
      <w:r>
        <w:rPr>
          <w:rFonts w:eastAsiaTheme="minorEastAsia" w:hint="eastAsia"/>
        </w:rPr>
        <w:t xml:space="preserve">Firstly, the </w:t>
      </w:r>
      <w:r>
        <w:rPr>
          <w:rFonts w:eastAsiaTheme="minorEastAsia"/>
        </w:rPr>
        <w:t>distribution</w:t>
      </w:r>
      <w:r>
        <w:rPr>
          <w:rFonts w:eastAsiaTheme="minorEastAsia" w:hint="eastAsia"/>
        </w:rPr>
        <w:t xml:space="preserve"> of latent space </w:t>
      </w:r>
      <w:r w:rsidR="00912529">
        <w:rPr>
          <w:rFonts w:eastAsiaTheme="minorEastAsia"/>
        </w:rPr>
        <w:t>should</w:t>
      </w:r>
      <w:r w:rsidR="00912529">
        <w:rPr>
          <w:rFonts w:eastAsiaTheme="minorEastAsia" w:hint="eastAsia"/>
        </w:rPr>
        <w:t xml:space="preserve"> be</w:t>
      </w:r>
      <w:r>
        <w:rPr>
          <w:rFonts w:eastAsiaTheme="minorEastAsia" w:hint="eastAsia"/>
        </w:rPr>
        <w:t xml:space="preserve"> different </w:t>
      </w:r>
      <w:r w:rsidR="00912529">
        <w:rPr>
          <w:rFonts w:eastAsiaTheme="minorEastAsia" w:hint="eastAsia"/>
        </w:rPr>
        <w:t>for</w:t>
      </w:r>
      <w:r>
        <w:rPr>
          <w:rFonts w:eastAsiaTheme="minorEastAsia" w:hint="eastAsia"/>
        </w:rPr>
        <w:t xml:space="preserve"> different UE/NW side conditions. There is a risk of performance degradation for a fixed/</w:t>
      </w:r>
      <w:r>
        <w:rPr>
          <w:rFonts w:eastAsiaTheme="minorEastAsia"/>
        </w:rPr>
        <w:t>standardized</w:t>
      </w:r>
      <w:r>
        <w:rPr>
          <w:rFonts w:eastAsiaTheme="minorEastAsia" w:hint="eastAsia"/>
        </w:rPr>
        <w:t xml:space="preserve"> quantization codebook in Alt2. Secondly, one advantage of inter-vendor collaboration Direction A is reducing the risk of performance degradation in field since the model parameters are explicitly or implicitly shared from NW side to UE side instead of fixed/standardized parameters. The same logic </w:t>
      </w:r>
      <w:r>
        <w:rPr>
          <w:rFonts w:eastAsiaTheme="minorEastAsia"/>
        </w:rPr>
        <w:t>should</w:t>
      </w:r>
      <w:r>
        <w:rPr>
          <w:rFonts w:eastAsiaTheme="minorEastAsia" w:hint="eastAsia"/>
        </w:rPr>
        <w:t xml:space="preserve"> be applied to quantization codebook.</w:t>
      </w:r>
    </w:p>
    <w:p w14:paraId="258B0A81" w14:textId="3B64CA35" w:rsidR="00F066D2" w:rsidRPr="00F066D2" w:rsidRDefault="00F066D2" w:rsidP="00F066D2">
      <w:pPr>
        <w:spacing w:before="120" w:after="0"/>
        <w:rPr>
          <w:b/>
          <w:iCs/>
        </w:rPr>
      </w:pPr>
      <w:r w:rsidRPr="00F066D2">
        <w:rPr>
          <w:rFonts w:hint="eastAsia"/>
          <w:b/>
          <w:iCs/>
        </w:rPr>
        <w:t>Proposal</w:t>
      </w:r>
      <w:r w:rsidR="00B37AB4">
        <w:rPr>
          <w:rFonts w:eastAsiaTheme="minorEastAsia" w:hint="eastAsia"/>
          <w:b/>
          <w:iCs/>
        </w:rPr>
        <w:t xml:space="preserve"> 5</w:t>
      </w:r>
      <w:r w:rsidRPr="00F066D2">
        <w:rPr>
          <w:rFonts w:hint="eastAsia"/>
          <w:b/>
          <w:iCs/>
        </w:rPr>
        <w:t xml:space="preserve">: </w:t>
      </w:r>
    </w:p>
    <w:p w14:paraId="00CE9AF8" w14:textId="77777777" w:rsidR="00F066D2" w:rsidRPr="00F066D2" w:rsidRDefault="00F066D2" w:rsidP="00F066D2">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F066D2">
        <w:rPr>
          <w:rFonts w:hint="eastAsia"/>
          <w:b/>
          <w:iCs/>
        </w:rPr>
        <w:t>For inter-vendor collaboration Direction A, RAN1 to support Alt.1 for quantization codebook.</w:t>
      </w:r>
    </w:p>
    <w:p w14:paraId="3EF59C1E" w14:textId="16CBD080" w:rsidR="00F066D2" w:rsidRPr="00B37AB4" w:rsidRDefault="00F066D2" w:rsidP="00F10656">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b/>
          <w:iCs/>
        </w:rPr>
      </w:pPr>
      <w:r w:rsidRPr="00F066D2">
        <w:rPr>
          <w:rFonts w:hint="eastAsia"/>
          <w:b/>
          <w:iCs/>
        </w:rPr>
        <w:t xml:space="preserve">Alt.1: Exchange quantization codebook from NW side to UE side along with exchanged dataset or model parameters. </w:t>
      </w:r>
    </w:p>
    <w:p w14:paraId="4ACE69C4" w14:textId="788CF205" w:rsidR="00454EA7" w:rsidRDefault="00454EA7" w:rsidP="00454EA7">
      <w:pPr>
        <w:pStyle w:val="2"/>
        <w:rPr>
          <w:rFonts w:eastAsiaTheme="minorEastAsia"/>
        </w:rPr>
      </w:pPr>
      <w:r w:rsidRPr="00D42B26">
        <w:t>UCI mapping</w:t>
      </w:r>
    </w:p>
    <w:p w14:paraId="02B50A95" w14:textId="15B1023C" w:rsidR="008863A5" w:rsidRPr="008863A5" w:rsidRDefault="00532B08" w:rsidP="00454EA7">
      <w:pPr>
        <w:rPr>
          <w:rFonts w:eastAsiaTheme="minorEastAsia"/>
          <w:b/>
          <w:bCs/>
          <w:u w:val="single"/>
        </w:rPr>
      </w:pPr>
      <w:r>
        <w:rPr>
          <w:rFonts w:eastAsiaTheme="minorEastAsia" w:hint="eastAsia"/>
          <w:b/>
          <w:bCs/>
          <w:u w:val="single"/>
        </w:rPr>
        <w:t xml:space="preserve">CSI </w:t>
      </w:r>
      <w:r w:rsidR="008863A5" w:rsidRPr="008863A5">
        <w:rPr>
          <w:rFonts w:eastAsiaTheme="minorEastAsia" w:hint="eastAsia"/>
          <w:b/>
          <w:bCs/>
          <w:u w:val="single"/>
        </w:rPr>
        <w:t>Part 1 and Part 2</w:t>
      </w:r>
    </w:p>
    <w:p w14:paraId="14B60454" w14:textId="77777777" w:rsidR="00AB380E" w:rsidRDefault="000E1D6D" w:rsidP="00454EA7">
      <w:pPr>
        <w:rPr>
          <w:rFonts w:eastAsiaTheme="minorEastAsia"/>
        </w:rPr>
      </w:pPr>
      <w:r>
        <w:rPr>
          <w:rFonts w:eastAsiaTheme="minorEastAsia" w:hint="eastAsia"/>
        </w:rPr>
        <w:t xml:space="preserve">One </w:t>
      </w:r>
      <w:r w:rsidR="00AB380E">
        <w:rPr>
          <w:rFonts w:eastAsiaTheme="minorEastAsia"/>
        </w:rPr>
        <w:t>issue that</w:t>
      </w:r>
      <w:r>
        <w:rPr>
          <w:rFonts w:eastAsiaTheme="minorEastAsia" w:hint="eastAsia"/>
        </w:rPr>
        <w:t xml:space="preserve"> </w:t>
      </w:r>
      <w:r w:rsidR="00AB380E">
        <w:rPr>
          <w:rFonts w:eastAsiaTheme="minorEastAsia" w:hint="eastAsia"/>
        </w:rPr>
        <w:t xml:space="preserve">needs to be </w:t>
      </w:r>
      <w:r w:rsidR="00AB380E">
        <w:rPr>
          <w:rFonts w:eastAsiaTheme="minorEastAsia"/>
        </w:rPr>
        <w:t>considered</w:t>
      </w:r>
      <w:r w:rsidR="00AB380E">
        <w:rPr>
          <w:rFonts w:eastAsiaTheme="minorEastAsia" w:hint="eastAsia"/>
        </w:rPr>
        <w:t xml:space="preserve"> </w:t>
      </w:r>
      <w:r>
        <w:rPr>
          <w:rFonts w:eastAsiaTheme="minorEastAsia" w:hint="eastAsia"/>
        </w:rPr>
        <w:t>for UCI mapping</w:t>
      </w:r>
      <w:r w:rsidR="00B36866">
        <w:rPr>
          <w:rFonts w:eastAsiaTheme="minorEastAsia" w:hint="eastAsia"/>
        </w:rPr>
        <w:t xml:space="preserve"> (order)</w:t>
      </w:r>
      <w:r>
        <w:rPr>
          <w:rFonts w:eastAsiaTheme="minorEastAsia" w:hint="eastAsia"/>
        </w:rPr>
        <w:t xml:space="preserve"> is UCI partition. </w:t>
      </w:r>
      <w:r w:rsidR="00F923B0">
        <w:rPr>
          <w:rFonts w:eastAsiaTheme="minorEastAsia" w:hint="eastAsia"/>
        </w:rPr>
        <w:t>The CSI compression Case</w:t>
      </w:r>
      <w:r w:rsidR="00FE118C">
        <w:rPr>
          <w:rFonts w:eastAsiaTheme="minorEastAsia" w:hint="eastAsia"/>
        </w:rPr>
        <w:t xml:space="preserve"> </w:t>
      </w:r>
      <w:r w:rsidR="00F923B0">
        <w:rPr>
          <w:rFonts w:eastAsiaTheme="minorEastAsia" w:hint="eastAsia"/>
        </w:rPr>
        <w:t>0 should</w:t>
      </w:r>
      <w:r>
        <w:rPr>
          <w:rFonts w:eastAsiaTheme="minorEastAsia" w:hint="eastAsia"/>
        </w:rPr>
        <w:t xml:space="preserve"> </w:t>
      </w:r>
      <w:r w:rsidR="00F923B0">
        <w:rPr>
          <w:rFonts w:eastAsiaTheme="minorEastAsia"/>
        </w:rPr>
        <w:t>follow</w:t>
      </w:r>
      <w:r w:rsidR="00F923B0">
        <w:rPr>
          <w:rFonts w:eastAsiaTheme="minorEastAsia" w:hint="eastAsia"/>
        </w:rPr>
        <w:t xml:space="preserve"> the legacy framework of Part 1 and Part</w:t>
      </w:r>
      <w:r w:rsidR="00FE118C">
        <w:rPr>
          <w:rFonts w:eastAsiaTheme="minorEastAsia" w:hint="eastAsia"/>
        </w:rPr>
        <w:t xml:space="preserve"> </w:t>
      </w:r>
      <w:r w:rsidR="00F923B0">
        <w:rPr>
          <w:rFonts w:eastAsiaTheme="minorEastAsia" w:hint="eastAsia"/>
        </w:rPr>
        <w:t xml:space="preserve">2. Part 1 has a fixed payload size and Part 2 has a dynamic payload size which is indicated by the </w:t>
      </w:r>
      <w:r w:rsidR="007E6819">
        <w:rPr>
          <w:rFonts w:eastAsiaTheme="minorEastAsia"/>
        </w:rPr>
        <w:t>fields</w:t>
      </w:r>
      <w:r w:rsidR="00F923B0">
        <w:rPr>
          <w:rFonts w:eastAsiaTheme="minorEastAsia" w:hint="eastAsia"/>
        </w:rPr>
        <w:t xml:space="preserve"> in Part 1.</w:t>
      </w:r>
      <w:r w:rsidR="00FE118C">
        <w:rPr>
          <w:rFonts w:eastAsiaTheme="minorEastAsia" w:hint="eastAsia"/>
        </w:rPr>
        <w:t xml:space="preserve"> Since there is no non-zero coefficient (NZC) for AI/ML, the payload size of Part 2 should be only dependent on RI in Part 1 and the </w:t>
      </w:r>
      <w:r w:rsidR="00FE118C">
        <w:rPr>
          <w:rFonts w:eastAsiaTheme="minorEastAsia"/>
        </w:rPr>
        <w:t>standardized</w:t>
      </w:r>
      <w:r w:rsidR="00FE118C">
        <w:rPr>
          <w:rFonts w:eastAsiaTheme="minorEastAsia" w:hint="eastAsia"/>
        </w:rPr>
        <w:t xml:space="preserve"> configuration for payload sizes.</w:t>
      </w:r>
      <w:r w:rsidR="0036762C">
        <w:rPr>
          <w:rFonts w:eastAsiaTheme="minorEastAsia" w:hint="eastAsia"/>
        </w:rPr>
        <w:t xml:space="preserve"> </w:t>
      </w:r>
    </w:p>
    <w:p w14:paraId="61F8E5B3" w14:textId="1418C122" w:rsidR="00FE118C" w:rsidRPr="0036762C" w:rsidRDefault="0036762C" w:rsidP="00454EA7">
      <w:pPr>
        <w:rPr>
          <w:rFonts w:eastAsiaTheme="minorEastAsia"/>
        </w:rPr>
      </w:pPr>
      <w:r>
        <w:rPr>
          <w:rFonts w:eastAsiaTheme="minorEastAsia" w:hint="eastAsia"/>
        </w:rPr>
        <w:lastRenderedPageBreak/>
        <w:t xml:space="preserve">In the legacy codebook, NW side only </w:t>
      </w:r>
      <w:r>
        <w:rPr>
          <w:rFonts w:eastAsiaTheme="minorEastAsia"/>
        </w:rPr>
        <w:t>configures</w:t>
      </w:r>
      <w:r>
        <w:rPr>
          <w:rFonts w:eastAsiaTheme="minorEastAsia" w:hint="eastAsia"/>
        </w:rPr>
        <w:t xml:space="preserve"> the maximum payload size and UE side can further </w:t>
      </w:r>
      <w:r>
        <w:rPr>
          <w:rFonts w:eastAsiaTheme="minorEastAsia"/>
        </w:rPr>
        <w:t>perform</w:t>
      </w:r>
      <w:r>
        <w:rPr>
          <w:rFonts w:eastAsiaTheme="minorEastAsia" w:hint="eastAsia"/>
        </w:rPr>
        <w:t xml:space="preserve"> the down-selection for NZCs if their values are too small. However, for AI/ML-based CSI feedback, given a rank value, we don</w:t>
      </w:r>
      <w:r>
        <w:rPr>
          <w:rFonts w:eastAsiaTheme="minorEastAsia"/>
        </w:rPr>
        <w:t>’</w:t>
      </w:r>
      <w:r>
        <w:rPr>
          <w:rFonts w:eastAsiaTheme="minorEastAsia" w:hint="eastAsia"/>
        </w:rPr>
        <w:t xml:space="preserve">t see the </w:t>
      </w:r>
      <w:r>
        <w:rPr>
          <w:rFonts w:eastAsiaTheme="minorEastAsia"/>
        </w:rPr>
        <w:t>necessity</w:t>
      </w:r>
      <w:r>
        <w:rPr>
          <w:rFonts w:eastAsiaTheme="minorEastAsia" w:hint="eastAsia"/>
        </w:rPr>
        <w:t xml:space="preserve"> of payload size re-determination at UE side.</w:t>
      </w:r>
    </w:p>
    <w:p w14:paraId="3AA2663C" w14:textId="3F41FB50" w:rsidR="00FE118C" w:rsidRPr="004A4E74" w:rsidRDefault="00FE118C" w:rsidP="00FE118C">
      <w:pPr>
        <w:spacing w:before="120" w:after="0"/>
        <w:rPr>
          <w:b/>
          <w:iCs/>
        </w:rPr>
      </w:pPr>
      <w:r w:rsidRPr="004A4E74">
        <w:rPr>
          <w:b/>
          <w:iCs/>
        </w:rPr>
        <w:t>Proposal</w:t>
      </w:r>
      <w:r w:rsidRPr="004A4E74">
        <w:rPr>
          <w:rFonts w:hint="eastAsia"/>
          <w:b/>
          <w:iCs/>
        </w:rPr>
        <w:t xml:space="preserve"> </w:t>
      </w:r>
      <w:r w:rsidR="00B37AB4">
        <w:rPr>
          <w:rFonts w:eastAsiaTheme="minorEastAsia" w:hint="eastAsia"/>
          <w:b/>
          <w:iCs/>
        </w:rPr>
        <w:t>6</w:t>
      </w:r>
      <w:r w:rsidRPr="004A4E74">
        <w:rPr>
          <w:b/>
          <w:iCs/>
        </w:rPr>
        <w:t>:</w:t>
      </w:r>
    </w:p>
    <w:p w14:paraId="0338EA5C" w14:textId="5359823E" w:rsidR="00FE118C" w:rsidRPr="0036762C" w:rsidRDefault="00FE118C" w:rsidP="00FE118C">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 xml:space="preserve">For CSI compression </w:t>
      </w:r>
      <w:r w:rsidRPr="004A4E74">
        <w:rPr>
          <w:rFonts w:eastAsiaTheme="minorEastAsia" w:hint="eastAsia"/>
          <w:b/>
          <w:iCs/>
        </w:rPr>
        <w:t>Case 0</w:t>
      </w:r>
      <w:r w:rsidRPr="004A4E74">
        <w:rPr>
          <w:b/>
          <w:iCs/>
        </w:rPr>
        <w:t>,</w:t>
      </w:r>
      <w:r w:rsidRPr="004A4E74">
        <w:rPr>
          <w:rFonts w:eastAsiaTheme="minorEastAsia" w:hint="eastAsia"/>
          <w:b/>
          <w:iCs/>
        </w:rPr>
        <w:t xml:space="preserve"> UCI mapping should follow the legacy framework of </w:t>
      </w:r>
      <w:r w:rsidR="004A4E74">
        <w:rPr>
          <w:rFonts w:eastAsiaTheme="minorEastAsia" w:hint="eastAsia"/>
          <w:b/>
          <w:iCs/>
        </w:rPr>
        <w:t xml:space="preserve">CSI </w:t>
      </w:r>
      <w:r w:rsidRPr="004A4E74">
        <w:rPr>
          <w:rFonts w:eastAsiaTheme="minorEastAsia" w:hint="eastAsia"/>
          <w:b/>
          <w:iCs/>
        </w:rPr>
        <w:t>Part 1 and Part 2</w:t>
      </w:r>
      <w:r w:rsidR="008942DB" w:rsidRPr="004A4E74">
        <w:rPr>
          <w:rFonts w:eastAsiaTheme="minorEastAsia" w:hint="eastAsia"/>
          <w:b/>
          <w:iCs/>
        </w:rPr>
        <w:t>,</w:t>
      </w:r>
      <w:r w:rsidR="007E6819" w:rsidRPr="004A4E74">
        <w:rPr>
          <w:rFonts w:eastAsiaTheme="minorEastAsia" w:hint="eastAsia"/>
          <w:b/>
          <w:iCs/>
        </w:rPr>
        <w:t xml:space="preserve"> and the output of AI encoder should be included in</w:t>
      </w:r>
      <w:r w:rsidR="004A4E74">
        <w:rPr>
          <w:rFonts w:eastAsiaTheme="minorEastAsia" w:hint="eastAsia"/>
          <w:b/>
          <w:iCs/>
        </w:rPr>
        <w:t xml:space="preserve"> CSI</w:t>
      </w:r>
      <w:r w:rsidR="007E6819" w:rsidRPr="004A4E74">
        <w:rPr>
          <w:rFonts w:eastAsiaTheme="minorEastAsia" w:hint="eastAsia"/>
          <w:b/>
          <w:iCs/>
        </w:rPr>
        <w:t xml:space="preserve"> Part</w:t>
      </w:r>
      <w:r w:rsidR="004A4E74">
        <w:rPr>
          <w:rFonts w:eastAsiaTheme="minorEastAsia" w:hint="eastAsia"/>
          <w:b/>
          <w:iCs/>
        </w:rPr>
        <w:t xml:space="preserve"> </w:t>
      </w:r>
      <w:r w:rsidR="007E6819" w:rsidRPr="004A4E74">
        <w:rPr>
          <w:rFonts w:eastAsiaTheme="minorEastAsia" w:hint="eastAsia"/>
          <w:b/>
          <w:iCs/>
        </w:rPr>
        <w:t>2</w:t>
      </w:r>
      <w:r w:rsidRPr="004A4E74">
        <w:rPr>
          <w:rFonts w:eastAsiaTheme="minorEastAsia" w:hint="eastAsia"/>
          <w:b/>
          <w:iCs/>
        </w:rPr>
        <w:t>.</w:t>
      </w:r>
    </w:p>
    <w:p w14:paraId="4FA8EB8C" w14:textId="2CCF2012" w:rsidR="0036762C" w:rsidRPr="0036762C" w:rsidRDefault="0036762C" w:rsidP="00FE118C">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Pr>
          <w:rFonts w:eastAsiaTheme="minorEastAsia" w:hint="eastAsia"/>
          <w:b/>
          <w:iCs/>
        </w:rPr>
        <w:t>The payload size of CSI Part 2 is determined by NW configuration and the rank value.</w:t>
      </w:r>
    </w:p>
    <w:p w14:paraId="68517A66" w14:textId="4C2BECCF" w:rsidR="008863A5" w:rsidRPr="008863A5" w:rsidRDefault="008863A5" w:rsidP="00B92C3D">
      <w:pPr>
        <w:rPr>
          <w:rFonts w:eastAsiaTheme="minorEastAsia"/>
          <w:b/>
          <w:bCs/>
          <w:u w:val="single"/>
        </w:rPr>
      </w:pPr>
      <w:r w:rsidRPr="008863A5">
        <w:rPr>
          <w:rFonts w:eastAsiaTheme="minorEastAsia" w:hint="eastAsia"/>
          <w:b/>
          <w:bCs/>
          <w:u w:val="single"/>
        </w:rPr>
        <w:t xml:space="preserve">Group 0/1/2 of </w:t>
      </w:r>
      <w:r w:rsidR="004A4E74">
        <w:rPr>
          <w:rFonts w:eastAsiaTheme="minorEastAsia" w:hint="eastAsia"/>
          <w:b/>
          <w:bCs/>
          <w:u w:val="single"/>
        </w:rPr>
        <w:t xml:space="preserve">CSI </w:t>
      </w:r>
      <w:r w:rsidRPr="008863A5">
        <w:rPr>
          <w:rFonts w:eastAsiaTheme="minorEastAsia" w:hint="eastAsia"/>
          <w:b/>
          <w:bCs/>
          <w:u w:val="single"/>
        </w:rPr>
        <w:t>Part 2</w:t>
      </w:r>
    </w:p>
    <w:p w14:paraId="3E97F20C" w14:textId="77777777" w:rsidR="004A4E74" w:rsidRDefault="00B92C3D" w:rsidP="00B92C3D">
      <w:pPr>
        <w:rPr>
          <w:rFonts w:eastAsiaTheme="minorEastAsia"/>
        </w:rPr>
      </w:pPr>
      <w:r>
        <w:rPr>
          <w:rFonts w:eastAsiaTheme="minorEastAsia" w:hint="eastAsia"/>
        </w:rPr>
        <w:t xml:space="preserve">The other issue for UCI mapping is </w:t>
      </w:r>
      <w:r w:rsidR="00CB15B6">
        <w:rPr>
          <w:rFonts w:eastAsiaTheme="minorEastAsia" w:hint="eastAsia"/>
        </w:rPr>
        <w:t xml:space="preserve">the order of Part 2, saying the definition of group 0/1/2. In legacy </w:t>
      </w:r>
      <w:r w:rsidR="00CB15B6">
        <w:rPr>
          <w:rFonts w:eastAsiaTheme="minorEastAsia"/>
        </w:rPr>
        <w:t>design</w:t>
      </w:r>
      <w:r w:rsidR="00CB15B6">
        <w:rPr>
          <w:rFonts w:eastAsiaTheme="minorEastAsia" w:hint="eastAsia"/>
        </w:rPr>
        <w:t xml:space="preserve">, wideband related information is included in group 0 and sub-band related information is included in group 1/2. However, due to the black-box effect, we </w:t>
      </w:r>
      <w:r w:rsidR="0021549A">
        <w:rPr>
          <w:rFonts w:eastAsiaTheme="minorEastAsia" w:hint="eastAsia"/>
        </w:rPr>
        <w:t>may</w:t>
      </w:r>
      <w:r w:rsidR="00CB15B6">
        <w:rPr>
          <w:rFonts w:eastAsiaTheme="minorEastAsia" w:hint="eastAsia"/>
        </w:rPr>
        <w:t xml:space="preserve"> </w:t>
      </w:r>
      <w:r w:rsidR="002D6DF3">
        <w:rPr>
          <w:rFonts w:eastAsiaTheme="minorEastAsia" w:hint="eastAsia"/>
        </w:rPr>
        <w:t xml:space="preserve">not </w:t>
      </w:r>
      <w:r w:rsidR="00CB15B6">
        <w:rPr>
          <w:rFonts w:eastAsiaTheme="minorEastAsia" w:hint="eastAsia"/>
        </w:rPr>
        <w:t>explicitly distinguish wideband and sub-band information</w:t>
      </w:r>
      <w:r w:rsidR="00E921A6">
        <w:rPr>
          <w:rFonts w:eastAsiaTheme="minorEastAsia" w:hint="eastAsia"/>
        </w:rPr>
        <w:t xml:space="preserve">, </w:t>
      </w:r>
      <w:r w:rsidR="00DA69D9">
        <w:rPr>
          <w:rFonts w:eastAsiaTheme="minorEastAsia"/>
        </w:rPr>
        <w:t>even</w:t>
      </w:r>
      <w:r w:rsidR="00DA69D9">
        <w:rPr>
          <w:rFonts w:eastAsiaTheme="minorEastAsia" w:hint="eastAsia"/>
        </w:rPr>
        <w:t>/</w:t>
      </w:r>
      <w:r w:rsidR="00E921A6">
        <w:rPr>
          <w:rFonts w:eastAsiaTheme="minorEastAsia" w:hint="eastAsia"/>
        </w:rPr>
        <w:t>odd sub-band information</w:t>
      </w:r>
      <w:r w:rsidR="00CB15B6">
        <w:rPr>
          <w:rFonts w:eastAsiaTheme="minorEastAsia" w:hint="eastAsia"/>
        </w:rPr>
        <w:t xml:space="preserve"> for the output of CSI generation part</w:t>
      </w:r>
      <w:r w:rsidR="008039D2">
        <w:rPr>
          <w:rFonts w:eastAsiaTheme="minorEastAsia" w:hint="eastAsia"/>
        </w:rPr>
        <w:t xml:space="preserve"> if there is no specific design</w:t>
      </w:r>
      <w:r w:rsidR="00CB15B6">
        <w:rPr>
          <w:rFonts w:eastAsiaTheme="minorEastAsia" w:hint="eastAsia"/>
        </w:rPr>
        <w:t>.</w:t>
      </w:r>
      <w:r w:rsidR="002D6DF3">
        <w:rPr>
          <w:rFonts w:eastAsiaTheme="minorEastAsia" w:hint="eastAsia"/>
        </w:rPr>
        <w:t xml:space="preserve"> </w:t>
      </w:r>
      <w:r w:rsidR="004A4E74">
        <w:rPr>
          <w:rFonts w:eastAsiaTheme="minorEastAsia" w:hint="eastAsia"/>
        </w:rPr>
        <w:t xml:space="preserve">Besides, only one group is </w:t>
      </w:r>
      <w:r w:rsidR="004A4E74">
        <w:rPr>
          <w:rFonts w:eastAsiaTheme="minorEastAsia"/>
        </w:rPr>
        <w:t>also</w:t>
      </w:r>
      <w:r w:rsidR="004A4E74">
        <w:rPr>
          <w:rFonts w:eastAsiaTheme="minorEastAsia" w:hint="eastAsia"/>
        </w:rPr>
        <w:t xml:space="preserve"> a solution for AI/ML-based CSI feedback. </w:t>
      </w:r>
    </w:p>
    <w:p w14:paraId="70FE60CB" w14:textId="596324CF" w:rsidR="00CB15B6" w:rsidRDefault="00F10656" w:rsidP="00B92C3D">
      <w:pPr>
        <w:rPr>
          <w:rFonts w:eastAsiaTheme="minorEastAsia"/>
        </w:rPr>
      </w:pPr>
      <w:r>
        <w:rPr>
          <w:rFonts w:eastAsiaTheme="minorEastAsia" w:hint="eastAsia"/>
        </w:rPr>
        <w:t xml:space="preserve">RAN1 </w:t>
      </w:r>
      <w:r>
        <w:rPr>
          <w:rFonts w:eastAsiaTheme="minorEastAsia"/>
        </w:rPr>
        <w:t>should</w:t>
      </w:r>
      <w:r>
        <w:rPr>
          <w:rFonts w:eastAsiaTheme="minorEastAsia" w:hint="eastAsia"/>
        </w:rPr>
        <w:t xml:space="preserve"> study </w:t>
      </w:r>
      <w:r w:rsidR="004160AE">
        <w:rPr>
          <w:rFonts w:eastAsiaTheme="minorEastAsia" w:hint="eastAsia"/>
        </w:rPr>
        <w:t>t</w:t>
      </w:r>
      <w:r w:rsidR="002D6DF3">
        <w:rPr>
          <w:rFonts w:eastAsiaTheme="minorEastAsia" w:hint="eastAsia"/>
        </w:rPr>
        <w:t xml:space="preserve">he necessity </w:t>
      </w:r>
      <w:r w:rsidR="004A4E74">
        <w:rPr>
          <w:rFonts w:eastAsiaTheme="minorEastAsia" w:hint="eastAsia"/>
        </w:rPr>
        <w:t xml:space="preserve">and feasibility </w:t>
      </w:r>
      <w:r w:rsidR="002D6DF3">
        <w:rPr>
          <w:rFonts w:eastAsiaTheme="minorEastAsia" w:hint="eastAsia"/>
        </w:rPr>
        <w:t xml:space="preserve">of grouping the output of CSI generation part </w:t>
      </w:r>
      <w:r>
        <w:rPr>
          <w:rFonts w:eastAsiaTheme="minorEastAsia" w:hint="eastAsia"/>
        </w:rPr>
        <w:t>for CSI Part 2</w:t>
      </w:r>
      <w:r w:rsidR="002D6DF3">
        <w:rPr>
          <w:rFonts w:eastAsiaTheme="minorEastAsia" w:hint="eastAsia"/>
        </w:rPr>
        <w:t>.</w:t>
      </w:r>
    </w:p>
    <w:p w14:paraId="4BAC8C96" w14:textId="4810AC5C" w:rsidR="002D6DF3" w:rsidRPr="004A4E74" w:rsidRDefault="002D6DF3" w:rsidP="002D6DF3">
      <w:pPr>
        <w:spacing w:before="120" w:after="0"/>
        <w:rPr>
          <w:b/>
          <w:iCs/>
        </w:rPr>
      </w:pPr>
      <w:r w:rsidRPr="004A4E74">
        <w:rPr>
          <w:b/>
          <w:iCs/>
        </w:rPr>
        <w:t>Proposal</w:t>
      </w:r>
      <w:r w:rsidRPr="004A4E74">
        <w:rPr>
          <w:rFonts w:hint="eastAsia"/>
          <w:b/>
          <w:iCs/>
        </w:rPr>
        <w:t xml:space="preserve"> </w:t>
      </w:r>
      <w:r w:rsidR="00B37AB4">
        <w:rPr>
          <w:rFonts w:eastAsiaTheme="minorEastAsia" w:hint="eastAsia"/>
          <w:b/>
          <w:iCs/>
        </w:rPr>
        <w:t>7</w:t>
      </w:r>
      <w:r w:rsidRPr="004A4E74">
        <w:rPr>
          <w:b/>
          <w:iCs/>
        </w:rPr>
        <w:t>:</w:t>
      </w:r>
    </w:p>
    <w:p w14:paraId="394433D7" w14:textId="77777777" w:rsidR="004A4E74" w:rsidRPr="004A4E74" w:rsidRDefault="004A4E74" w:rsidP="004A4E74">
      <w:pPr>
        <w:pStyle w:val="a9"/>
        <w:numPr>
          <w:ilvl w:val="0"/>
          <w:numId w:val="11"/>
        </w:numPr>
        <w:overflowPunct w:val="0"/>
        <w:autoSpaceDE w:val="0"/>
        <w:autoSpaceDN w:val="0"/>
        <w:adjustRightInd w:val="0"/>
        <w:spacing w:before="120" w:after="180"/>
        <w:ind w:firstLine="0"/>
        <w:contextualSpacing w:val="0"/>
        <w:textAlignment w:val="baseline"/>
        <w:rPr>
          <w:b/>
          <w:iCs/>
        </w:rPr>
      </w:pPr>
      <w:r w:rsidRPr="004A4E74">
        <w:rPr>
          <w:rFonts w:hint="eastAsia"/>
          <w:b/>
          <w:iCs/>
        </w:rPr>
        <w:t>For CSI Part 2, RAN1 to study the necessity and the feasibility of grouping the output of AI encoder.</w:t>
      </w:r>
    </w:p>
    <w:p w14:paraId="0F7DEAA6" w14:textId="25657B55" w:rsidR="004A4E74" w:rsidRPr="004A4E74" w:rsidRDefault="004A4E74" w:rsidP="004A4E74">
      <w:pPr>
        <w:pStyle w:val="a9"/>
        <w:numPr>
          <w:ilvl w:val="1"/>
          <w:numId w:val="11"/>
        </w:numPr>
        <w:overflowPunct w:val="0"/>
        <w:autoSpaceDE w:val="0"/>
        <w:autoSpaceDN w:val="0"/>
        <w:adjustRightInd w:val="0"/>
        <w:spacing w:before="120" w:after="180"/>
        <w:contextualSpacing w:val="0"/>
        <w:textAlignment w:val="baseline"/>
        <w:rPr>
          <w:b/>
          <w:iCs/>
        </w:rPr>
      </w:pPr>
      <w:r w:rsidRPr="004A4E74">
        <w:rPr>
          <w:rFonts w:hint="eastAsia"/>
          <w:b/>
          <w:iCs/>
        </w:rPr>
        <w:t>FFS: the number of groups.</w:t>
      </w:r>
    </w:p>
    <w:p w14:paraId="50C8C821" w14:textId="1881395F" w:rsidR="00454EA7" w:rsidRDefault="00EF3F62" w:rsidP="00454EA7">
      <w:pPr>
        <w:pStyle w:val="2"/>
        <w:rPr>
          <w:rFonts w:eastAsiaTheme="minorEastAsia"/>
        </w:rPr>
      </w:pPr>
      <w:r>
        <w:rPr>
          <w:rFonts w:eastAsiaTheme="minorEastAsia" w:hint="eastAsia"/>
        </w:rPr>
        <w:t>P</w:t>
      </w:r>
      <w:r w:rsidR="00454EA7" w:rsidRPr="00D42B26">
        <w:t>riority rules for CSI reports</w:t>
      </w:r>
    </w:p>
    <w:p w14:paraId="332A903D" w14:textId="79686DC3" w:rsidR="007E1461" w:rsidRPr="007E1461" w:rsidRDefault="007E1461" w:rsidP="00454EA7">
      <w:pPr>
        <w:rPr>
          <w:rFonts w:eastAsiaTheme="minorEastAsia"/>
          <w:b/>
          <w:bCs/>
          <w:u w:val="single"/>
        </w:rPr>
      </w:pPr>
      <w:r w:rsidRPr="007E1461">
        <w:rPr>
          <w:rFonts w:eastAsiaTheme="minorEastAsia" w:hint="eastAsia"/>
          <w:b/>
          <w:bCs/>
          <w:u w:val="single"/>
        </w:rPr>
        <w:t xml:space="preserve">CSI collision </w:t>
      </w:r>
      <w:r w:rsidR="001E6668" w:rsidRPr="007E1461">
        <w:rPr>
          <w:rFonts w:eastAsiaTheme="minorEastAsia"/>
          <w:b/>
          <w:bCs/>
          <w:u w:val="single"/>
        </w:rPr>
        <w:t>handling</w:t>
      </w:r>
    </w:p>
    <w:p w14:paraId="485B5BBE" w14:textId="4D203928" w:rsidR="003D3B2F" w:rsidRPr="00FE750E" w:rsidRDefault="00116DF6" w:rsidP="00454EA7">
      <w:pPr>
        <w:rPr>
          <w:rFonts w:eastAsiaTheme="minorEastAsia"/>
        </w:rPr>
      </w:pPr>
      <w:r>
        <w:rPr>
          <w:rFonts w:eastAsiaTheme="minorEastAsia"/>
        </w:rPr>
        <w:t>For</w:t>
      </w:r>
      <w:r>
        <w:rPr>
          <w:rFonts w:eastAsiaTheme="minorEastAsia" w:hint="eastAsia"/>
        </w:rPr>
        <w:t xml:space="preserve"> calculating priority values , the legacy method could be </w:t>
      </w:r>
      <w:r>
        <w:rPr>
          <w:rFonts w:eastAsiaTheme="minorEastAsia"/>
        </w:rPr>
        <w:t>reused</w:t>
      </w:r>
      <w:r>
        <w:rPr>
          <w:rFonts w:eastAsiaTheme="minorEastAsia" w:hint="eastAsia"/>
        </w:rPr>
        <w:t xml:space="preserve"> for AI/ML-based CSI feedback. Considering that the </w:t>
      </w:r>
      <w:r w:rsidR="008D15A8">
        <w:rPr>
          <w:rFonts w:eastAsiaTheme="minorEastAsia" w:hint="eastAsia"/>
        </w:rPr>
        <w:t xml:space="preserve">AI/ML method could always </w:t>
      </w:r>
      <w:r w:rsidR="008D15A8">
        <w:rPr>
          <w:rFonts w:eastAsiaTheme="minorEastAsia"/>
        </w:rPr>
        <w:t>fall back</w:t>
      </w:r>
      <w:r w:rsidR="008D15A8">
        <w:rPr>
          <w:rFonts w:eastAsiaTheme="minorEastAsia" w:hint="eastAsia"/>
        </w:rPr>
        <w:t xml:space="preserve"> to the legacy method</w:t>
      </w:r>
      <w:r>
        <w:rPr>
          <w:rFonts w:eastAsiaTheme="minorEastAsia" w:hint="eastAsia"/>
        </w:rPr>
        <w:t xml:space="preserve"> if the </w:t>
      </w:r>
      <w:r>
        <w:rPr>
          <w:rFonts w:eastAsiaTheme="minorEastAsia"/>
        </w:rPr>
        <w:t>performance</w:t>
      </w:r>
      <w:r>
        <w:rPr>
          <w:rFonts w:eastAsiaTheme="minorEastAsia" w:hint="eastAsia"/>
        </w:rPr>
        <w:t xml:space="preserve"> is degraded, </w:t>
      </w:r>
      <w:r w:rsidR="00AA7769">
        <w:rPr>
          <w:rFonts w:eastAsiaTheme="minorEastAsia" w:hint="eastAsia"/>
        </w:rPr>
        <w:t>the AI/ML-based</w:t>
      </w:r>
      <w:r w:rsidR="003D3B2F">
        <w:rPr>
          <w:rFonts w:eastAsiaTheme="minorEastAsia" w:hint="eastAsia"/>
        </w:rPr>
        <w:t xml:space="preserve"> </w:t>
      </w:r>
      <w:r w:rsidR="008D15A8">
        <w:rPr>
          <w:rFonts w:eastAsiaTheme="minorEastAsia" w:hint="eastAsia"/>
        </w:rPr>
        <w:t>report should have a high priority over</w:t>
      </w:r>
      <w:r w:rsidR="00AA7769">
        <w:rPr>
          <w:rFonts w:eastAsiaTheme="minorEastAsia" w:hint="eastAsia"/>
        </w:rPr>
        <w:t xml:space="preserve"> the</w:t>
      </w:r>
      <w:r w:rsidR="008D15A8">
        <w:rPr>
          <w:rFonts w:eastAsiaTheme="minorEastAsia" w:hint="eastAsia"/>
        </w:rPr>
        <w:t xml:space="preserve"> </w:t>
      </w:r>
      <w:r w:rsidR="00AA7769">
        <w:rPr>
          <w:rFonts w:eastAsiaTheme="minorEastAsia" w:hint="eastAsia"/>
        </w:rPr>
        <w:t xml:space="preserve">codebook-based </w:t>
      </w:r>
      <w:r w:rsidR="008D15A8">
        <w:rPr>
          <w:rFonts w:eastAsiaTheme="minorEastAsia" w:hint="eastAsia"/>
        </w:rPr>
        <w:t xml:space="preserve">report. </w:t>
      </w:r>
      <w:r w:rsidR="001C7160">
        <w:rPr>
          <w:rFonts w:eastAsiaTheme="minorEastAsia" w:hint="eastAsia"/>
        </w:rPr>
        <w:t>It could be achieved by</w:t>
      </w:r>
      <w:r w:rsidR="008D15A8">
        <w:rPr>
          <w:rFonts w:eastAsiaTheme="minorEastAsia" w:hint="eastAsia"/>
        </w:rPr>
        <w:t xml:space="preserve"> </w:t>
      </w:r>
      <w:r w:rsidR="001C7160">
        <w:rPr>
          <w:rFonts w:eastAsiaTheme="minorEastAsia" w:hint="eastAsia"/>
        </w:rPr>
        <w:t xml:space="preserve">configuring </w:t>
      </w:r>
      <w:r w:rsidR="00FE750E">
        <w:rPr>
          <w:rFonts w:eastAsiaTheme="minorEastAsia" w:hint="eastAsia"/>
        </w:rPr>
        <w:t xml:space="preserve">a small value of </w:t>
      </w:r>
      <w:r w:rsidR="00FE750E" w:rsidRPr="00AB380E">
        <w:rPr>
          <w:iCs/>
        </w:rPr>
        <w:t>reportConfigID</w:t>
      </w:r>
      <w:r w:rsidR="001C7160">
        <w:rPr>
          <w:rFonts w:eastAsiaTheme="minorEastAsia" w:hint="eastAsia"/>
        </w:rPr>
        <w:t xml:space="preserve"> for CSI report</w:t>
      </w:r>
      <w:r w:rsidR="00FE750E">
        <w:rPr>
          <w:rFonts w:eastAsiaTheme="minorEastAsia" w:hint="eastAsia"/>
          <w:i/>
        </w:rPr>
        <w:t>.</w:t>
      </w:r>
    </w:p>
    <w:p w14:paraId="3B828D71" w14:textId="1EAD4EAA" w:rsidR="007E1461" w:rsidRPr="00F23BA0" w:rsidRDefault="007E1461" w:rsidP="00454EA7">
      <w:pPr>
        <w:rPr>
          <w:rFonts w:eastAsiaTheme="minorEastAsia"/>
          <w:b/>
          <w:bCs/>
          <w:color w:val="000000"/>
        </w:rPr>
      </w:pPr>
      <w:r w:rsidRPr="00F23BA0">
        <w:rPr>
          <w:rFonts w:eastAsiaTheme="minorEastAsia" w:hint="eastAsia"/>
          <w:b/>
          <w:bCs/>
          <w:color w:val="000000"/>
        </w:rPr>
        <w:t xml:space="preserve">Proposal </w:t>
      </w:r>
      <w:r w:rsidR="00B37AB4">
        <w:rPr>
          <w:rFonts w:eastAsiaTheme="minorEastAsia" w:hint="eastAsia"/>
          <w:b/>
          <w:bCs/>
          <w:color w:val="000000"/>
        </w:rPr>
        <w:t>8</w:t>
      </w:r>
      <w:r w:rsidRPr="00F23BA0">
        <w:rPr>
          <w:rFonts w:eastAsiaTheme="minorEastAsia" w:hint="eastAsia"/>
          <w:b/>
          <w:bCs/>
          <w:color w:val="000000"/>
        </w:rPr>
        <w:t>:</w:t>
      </w:r>
    </w:p>
    <w:p w14:paraId="03479449" w14:textId="2B79E93F" w:rsidR="00F23BA0" w:rsidRPr="00F23BA0" w:rsidRDefault="00F23BA0" w:rsidP="00F23BA0">
      <w:pPr>
        <w:pStyle w:val="a9"/>
        <w:numPr>
          <w:ilvl w:val="0"/>
          <w:numId w:val="11"/>
        </w:numPr>
        <w:rPr>
          <w:rFonts w:eastAsiaTheme="minorEastAsia"/>
          <w:b/>
          <w:bCs/>
          <w:color w:val="000000"/>
        </w:rPr>
      </w:pPr>
      <w:r w:rsidRPr="00F23BA0">
        <w:rPr>
          <w:rFonts w:eastAsiaTheme="minorEastAsia" w:hint="eastAsia"/>
          <w:b/>
          <w:bCs/>
          <w:color w:val="000000"/>
        </w:rPr>
        <w:t>The legacy calculation of priority values could be reused for AI/ML-based CSI feedback.</w:t>
      </w:r>
    </w:p>
    <w:p w14:paraId="7B3971EE" w14:textId="2CF0A906" w:rsidR="007E1461" w:rsidRPr="00F23BA0" w:rsidRDefault="00725DE0" w:rsidP="007E1461">
      <w:pPr>
        <w:pStyle w:val="a9"/>
        <w:numPr>
          <w:ilvl w:val="0"/>
          <w:numId w:val="11"/>
        </w:numPr>
        <w:rPr>
          <w:rFonts w:eastAsiaTheme="minorEastAsia"/>
          <w:b/>
          <w:bCs/>
          <w:color w:val="000000"/>
        </w:rPr>
      </w:pPr>
      <w:r w:rsidRPr="00F23BA0">
        <w:rPr>
          <w:rFonts w:eastAsiaTheme="minorEastAsia" w:hint="eastAsia"/>
          <w:b/>
          <w:bCs/>
          <w:color w:val="000000"/>
        </w:rPr>
        <w:t xml:space="preserve">The </w:t>
      </w:r>
      <w:r w:rsidR="007E1461" w:rsidRPr="00F23BA0">
        <w:rPr>
          <w:rFonts w:eastAsiaTheme="minorEastAsia" w:hint="eastAsia"/>
          <w:b/>
          <w:bCs/>
          <w:color w:val="000000"/>
        </w:rPr>
        <w:t>AI/ML</w:t>
      </w:r>
      <w:r w:rsidRPr="00F23BA0">
        <w:rPr>
          <w:rFonts w:eastAsiaTheme="minorEastAsia" w:hint="eastAsia"/>
          <w:b/>
          <w:bCs/>
          <w:color w:val="000000"/>
        </w:rPr>
        <w:t>-</w:t>
      </w:r>
      <w:r w:rsidR="007E1461" w:rsidRPr="00F23BA0">
        <w:rPr>
          <w:rFonts w:eastAsiaTheme="minorEastAsia" w:hint="eastAsia"/>
          <w:b/>
          <w:bCs/>
          <w:color w:val="000000"/>
        </w:rPr>
        <w:t xml:space="preserve">based CSI </w:t>
      </w:r>
      <w:r w:rsidRPr="00F23BA0">
        <w:rPr>
          <w:rFonts w:eastAsiaTheme="minorEastAsia" w:hint="eastAsia"/>
          <w:b/>
          <w:bCs/>
          <w:color w:val="000000"/>
        </w:rPr>
        <w:t>report</w:t>
      </w:r>
      <w:r w:rsidR="007E1461" w:rsidRPr="00F23BA0">
        <w:rPr>
          <w:rFonts w:eastAsiaTheme="minorEastAsia" w:hint="eastAsia"/>
          <w:b/>
          <w:bCs/>
          <w:color w:val="000000"/>
        </w:rPr>
        <w:t xml:space="preserve"> should have a </w:t>
      </w:r>
      <w:r w:rsidR="000A35C5" w:rsidRPr="00F23BA0">
        <w:rPr>
          <w:rFonts w:eastAsiaTheme="minorEastAsia"/>
          <w:b/>
          <w:bCs/>
          <w:color w:val="000000"/>
        </w:rPr>
        <w:t>higher</w:t>
      </w:r>
      <w:r w:rsidR="007E1461" w:rsidRPr="00F23BA0">
        <w:rPr>
          <w:rFonts w:eastAsiaTheme="minorEastAsia" w:hint="eastAsia"/>
          <w:b/>
          <w:bCs/>
          <w:color w:val="000000"/>
        </w:rPr>
        <w:t xml:space="preserve"> priority </w:t>
      </w:r>
      <w:r w:rsidR="00912529">
        <w:rPr>
          <w:rFonts w:eastAsiaTheme="minorEastAsia" w:hint="eastAsia"/>
          <w:b/>
          <w:bCs/>
          <w:color w:val="000000"/>
        </w:rPr>
        <w:t>over</w:t>
      </w:r>
      <w:r w:rsidR="007E1461" w:rsidRPr="00F23BA0">
        <w:rPr>
          <w:rFonts w:eastAsiaTheme="minorEastAsia" w:hint="eastAsia"/>
          <w:b/>
          <w:bCs/>
          <w:color w:val="000000"/>
        </w:rPr>
        <w:t xml:space="preserve"> </w:t>
      </w:r>
      <w:r w:rsidR="00246DFB" w:rsidRPr="00F23BA0">
        <w:rPr>
          <w:rFonts w:eastAsiaTheme="minorEastAsia" w:hint="eastAsia"/>
          <w:b/>
          <w:bCs/>
          <w:color w:val="000000"/>
        </w:rPr>
        <w:t>the</w:t>
      </w:r>
      <w:r w:rsidR="007E1461" w:rsidRPr="00F23BA0">
        <w:rPr>
          <w:rFonts w:eastAsiaTheme="minorEastAsia" w:hint="eastAsia"/>
          <w:b/>
          <w:bCs/>
          <w:color w:val="000000"/>
        </w:rPr>
        <w:t xml:space="preserve"> codebook</w:t>
      </w:r>
      <w:r w:rsidRPr="00F23BA0">
        <w:rPr>
          <w:rFonts w:eastAsiaTheme="minorEastAsia" w:hint="eastAsia"/>
          <w:b/>
          <w:bCs/>
          <w:color w:val="000000"/>
        </w:rPr>
        <w:t>-based</w:t>
      </w:r>
      <w:r w:rsidR="001C0E24" w:rsidRPr="00F23BA0">
        <w:rPr>
          <w:rFonts w:eastAsiaTheme="minorEastAsia" w:hint="eastAsia"/>
          <w:b/>
          <w:bCs/>
          <w:color w:val="000000"/>
        </w:rPr>
        <w:t xml:space="preserve"> CSI</w:t>
      </w:r>
      <w:r w:rsidRPr="00F23BA0">
        <w:rPr>
          <w:rFonts w:eastAsiaTheme="minorEastAsia" w:hint="eastAsia"/>
          <w:b/>
          <w:bCs/>
          <w:color w:val="000000"/>
        </w:rPr>
        <w:t xml:space="preserve"> report, which</w:t>
      </w:r>
      <w:r w:rsidR="000A35C5" w:rsidRPr="00F23BA0">
        <w:rPr>
          <w:rFonts w:eastAsiaTheme="minorEastAsia" w:hint="eastAsia"/>
          <w:b/>
          <w:bCs/>
          <w:color w:val="000000"/>
        </w:rPr>
        <w:t xml:space="preserve"> </w:t>
      </w:r>
      <w:r w:rsidR="007E1461" w:rsidRPr="00F23BA0">
        <w:rPr>
          <w:rFonts w:eastAsiaTheme="minorEastAsia" w:hint="eastAsia"/>
          <w:b/>
          <w:bCs/>
          <w:color w:val="000000"/>
        </w:rPr>
        <w:t xml:space="preserve">could be </w:t>
      </w:r>
      <w:r w:rsidR="007E1461" w:rsidRPr="00F23BA0">
        <w:rPr>
          <w:rFonts w:eastAsiaTheme="minorEastAsia"/>
          <w:b/>
          <w:bCs/>
          <w:color w:val="000000"/>
        </w:rPr>
        <w:t>realized</w:t>
      </w:r>
      <w:r w:rsidR="007E1461" w:rsidRPr="00F23BA0">
        <w:rPr>
          <w:rFonts w:eastAsiaTheme="minorEastAsia" w:hint="eastAsia"/>
          <w:b/>
          <w:bCs/>
          <w:color w:val="000000"/>
        </w:rPr>
        <w:t xml:space="preserve"> by</w:t>
      </w:r>
      <w:r w:rsidR="00F23BA0">
        <w:rPr>
          <w:rFonts w:eastAsiaTheme="minorEastAsia" w:hint="eastAsia"/>
          <w:b/>
          <w:bCs/>
          <w:color w:val="000000"/>
        </w:rPr>
        <w:t xml:space="preserve"> </w:t>
      </w:r>
      <w:r w:rsidR="00116DF6">
        <w:rPr>
          <w:rFonts w:eastAsiaTheme="minorEastAsia"/>
          <w:b/>
          <w:bCs/>
          <w:color w:val="000000"/>
        </w:rPr>
        <w:t>implementation</w:t>
      </w:r>
      <w:r w:rsidR="007E1461" w:rsidRPr="00F23BA0">
        <w:rPr>
          <w:rFonts w:eastAsiaTheme="minorEastAsia" w:hint="eastAsia"/>
          <w:b/>
          <w:bCs/>
          <w:color w:val="000000"/>
        </w:rPr>
        <w:t>.</w:t>
      </w:r>
    </w:p>
    <w:p w14:paraId="5EEF4975" w14:textId="24DF8E67" w:rsidR="007E1461" w:rsidRPr="007E1461" w:rsidRDefault="007E1461" w:rsidP="00454EA7">
      <w:pPr>
        <w:rPr>
          <w:rFonts w:eastAsiaTheme="minorEastAsia"/>
          <w:b/>
          <w:bCs/>
          <w:u w:val="single"/>
        </w:rPr>
      </w:pPr>
      <w:r w:rsidRPr="007E1461">
        <w:rPr>
          <w:rFonts w:eastAsiaTheme="minorEastAsia" w:hint="eastAsia"/>
          <w:b/>
          <w:bCs/>
          <w:u w:val="single"/>
        </w:rPr>
        <w:lastRenderedPageBreak/>
        <w:t>CSI omission</w:t>
      </w:r>
    </w:p>
    <w:p w14:paraId="17489537" w14:textId="36A371B2" w:rsidR="00F7275B" w:rsidRDefault="0021549A" w:rsidP="00454EA7">
      <w:pPr>
        <w:rPr>
          <w:rFonts w:eastAsiaTheme="minorEastAsia"/>
        </w:rPr>
      </w:pPr>
      <w:r>
        <w:rPr>
          <w:rFonts w:eastAsiaTheme="minorEastAsia" w:hint="eastAsia"/>
        </w:rPr>
        <w:t xml:space="preserve">When CSI reporting on PUSCH comprises two parts, UE may omit a portion of </w:t>
      </w:r>
      <w:r w:rsidR="00532B08">
        <w:rPr>
          <w:rFonts w:eastAsiaTheme="minorEastAsia" w:hint="eastAsia"/>
        </w:rPr>
        <w:t xml:space="preserve">CSI </w:t>
      </w:r>
      <w:r>
        <w:rPr>
          <w:rFonts w:eastAsiaTheme="minorEastAsia" w:hint="eastAsia"/>
        </w:rPr>
        <w:t xml:space="preserve">Part 2 (group </w:t>
      </w:r>
      <w:r w:rsidR="00AA7769">
        <w:rPr>
          <w:rFonts w:eastAsiaTheme="minorEastAsia" w:hint="eastAsia"/>
        </w:rPr>
        <w:t>0/</w:t>
      </w:r>
      <w:r>
        <w:rPr>
          <w:rFonts w:eastAsiaTheme="minorEastAsia" w:hint="eastAsia"/>
        </w:rPr>
        <w:t>1</w:t>
      </w:r>
      <w:r w:rsidR="00AA7769">
        <w:rPr>
          <w:rFonts w:eastAsiaTheme="minorEastAsia" w:hint="eastAsia"/>
        </w:rPr>
        <w:t>/</w:t>
      </w:r>
      <w:r>
        <w:rPr>
          <w:rFonts w:eastAsiaTheme="minorEastAsia" w:hint="eastAsia"/>
        </w:rPr>
        <w:t xml:space="preserve">2). However, as mentioned before, we may not interpret the physical meaning for the output of AI </w:t>
      </w:r>
      <w:r w:rsidR="009B5AC2">
        <w:rPr>
          <w:rFonts w:eastAsiaTheme="minorEastAsia"/>
        </w:rPr>
        <w:t>encoder,</w:t>
      </w:r>
      <w:r w:rsidR="009B5AC2">
        <w:rPr>
          <w:rFonts w:eastAsiaTheme="minorEastAsia" w:hint="eastAsia"/>
        </w:rPr>
        <w:t xml:space="preserve"> and t</w:t>
      </w:r>
      <w:r w:rsidR="00B73EAC">
        <w:rPr>
          <w:rFonts w:eastAsiaTheme="minorEastAsia" w:hint="eastAsia"/>
        </w:rPr>
        <w:t>he CSI omission may</w:t>
      </w:r>
      <w:r w:rsidR="009B5AC2">
        <w:rPr>
          <w:rFonts w:eastAsiaTheme="minorEastAsia" w:hint="eastAsia"/>
        </w:rPr>
        <w:t xml:space="preserve"> or may</w:t>
      </w:r>
      <w:r w:rsidR="00B73EAC">
        <w:rPr>
          <w:rFonts w:eastAsiaTheme="minorEastAsia" w:hint="eastAsia"/>
        </w:rPr>
        <w:t xml:space="preserve"> not be </w:t>
      </w:r>
      <w:r w:rsidR="00B73EAC">
        <w:rPr>
          <w:rFonts w:eastAsiaTheme="minorEastAsia"/>
        </w:rPr>
        <w:t>feasible</w:t>
      </w:r>
      <w:r w:rsidR="00B73EAC">
        <w:rPr>
          <w:rFonts w:eastAsiaTheme="minorEastAsia" w:hint="eastAsia"/>
        </w:rPr>
        <w:t>.</w:t>
      </w:r>
    </w:p>
    <w:p w14:paraId="6554520A" w14:textId="0B979D24" w:rsidR="00246DFB" w:rsidRDefault="00B73EAC" w:rsidP="00532B08">
      <w:pPr>
        <w:rPr>
          <w:rFonts w:eastAsiaTheme="minorEastAsia"/>
        </w:rPr>
      </w:pPr>
      <w:r>
        <w:rPr>
          <w:rFonts w:eastAsiaTheme="minorEastAsia" w:hint="eastAsia"/>
        </w:rPr>
        <w:t xml:space="preserve">One way to address this issue is only defining group 0 for AI/ML-based CSI feedback. So, </w:t>
      </w:r>
      <w:r w:rsidR="009B5AC2">
        <w:rPr>
          <w:rFonts w:eastAsiaTheme="minorEastAsia" w:hint="eastAsia"/>
        </w:rPr>
        <w:t>UE could only omit</w:t>
      </w:r>
      <w:r w:rsidR="004A4E74">
        <w:rPr>
          <w:rFonts w:eastAsiaTheme="minorEastAsia" w:hint="eastAsia"/>
        </w:rPr>
        <w:t xml:space="preserve"> or keep</w:t>
      </w:r>
      <w:r w:rsidR="009B5AC2">
        <w:rPr>
          <w:rFonts w:eastAsiaTheme="minorEastAsia" w:hint="eastAsia"/>
        </w:rPr>
        <w:t xml:space="preserve"> </w:t>
      </w:r>
      <w:r w:rsidR="0044427D">
        <w:rPr>
          <w:rFonts w:eastAsiaTheme="minorEastAsia" w:hint="eastAsia"/>
        </w:rPr>
        <w:t xml:space="preserve">the whole of </w:t>
      </w:r>
      <w:r>
        <w:rPr>
          <w:rFonts w:eastAsiaTheme="minorEastAsia" w:hint="eastAsia"/>
        </w:rPr>
        <w:t>Part 2</w:t>
      </w:r>
      <w:r w:rsidR="0044427D">
        <w:rPr>
          <w:rFonts w:eastAsiaTheme="minorEastAsia" w:hint="eastAsia"/>
        </w:rPr>
        <w:t xml:space="preserve">. The other way to address this issue is grouping the </w:t>
      </w:r>
      <w:r w:rsidR="0044427D">
        <w:rPr>
          <w:rFonts w:eastAsiaTheme="minorEastAsia"/>
        </w:rPr>
        <w:t>output</w:t>
      </w:r>
      <w:r w:rsidR="0044427D">
        <w:rPr>
          <w:rFonts w:eastAsiaTheme="minorEastAsia" w:hint="eastAsia"/>
        </w:rPr>
        <w:t xml:space="preserve"> of AI encoder based on </w:t>
      </w:r>
      <w:r w:rsidR="009B5AC2">
        <w:rPr>
          <w:rFonts w:eastAsiaTheme="minorEastAsia" w:hint="eastAsia"/>
        </w:rPr>
        <w:t xml:space="preserve">some </w:t>
      </w:r>
      <w:r w:rsidR="0044427D">
        <w:rPr>
          <w:rFonts w:eastAsiaTheme="minorEastAsia" w:hint="eastAsia"/>
        </w:rPr>
        <w:t>rules</w:t>
      </w:r>
      <w:r w:rsidR="00532B08">
        <w:rPr>
          <w:rFonts w:eastAsiaTheme="minorEastAsia" w:hint="eastAsia"/>
        </w:rPr>
        <w:t>, such as layer/subband</w:t>
      </w:r>
      <w:r w:rsidR="00F23BA0">
        <w:rPr>
          <w:rFonts w:eastAsiaTheme="minorEastAsia" w:hint="eastAsia"/>
        </w:rPr>
        <w:t>-</w:t>
      </w:r>
      <w:r w:rsidR="00532B08">
        <w:rPr>
          <w:rFonts w:eastAsiaTheme="minorEastAsia" w:hint="eastAsia"/>
        </w:rPr>
        <w:t xml:space="preserve">based method or payload </w:t>
      </w:r>
      <w:r w:rsidR="00532B08">
        <w:rPr>
          <w:rFonts w:eastAsiaTheme="minorEastAsia"/>
        </w:rPr>
        <w:t>scalability-based</w:t>
      </w:r>
      <w:r w:rsidR="00532B08">
        <w:rPr>
          <w:rFonts w:eastAsiaTheme="minorEastAsia" w:hint="eastAsia"/>
        </w:rPr>
        <w:t xml:space="preserve"> method</w:t>
      </w:r>
      <w:r w:rsidR="0044427D">
        <w:rPr>
          <w:rFonts w:eastAsiaTheme="minorEastAsia" w:hint="eastAsia"/>
        </w:rPr>
        <w:t>.</w:t>
      </w:r>
      <w:r w:rsidR="00FC70A9">
        <w:rPr>
          <w:rFonts w:eastAsiaTheme="minorEastAsia" w:hint="eastAsia"/>
        </w:rPr>
        <w:t xml:space="preserve"> RAN1 should study</w:t>
      </w:r>
      <w:r w:rsidR="001C0E24">
        <w:rPr>
          <w:rFonts w:eastAsiaTheme="minorEastAsia" w:hint="eastAsia"/>
        </w:rPr>
        <w:t xml:space="preserve"> the feasibility</w:t>
      </w:r>
      <w:r w:rsidR="00FC70A9">
        <w:rPr>
          <w:rFonts w:eastAsiaTheme="minorEastAsia" w:hint="eastAsia"/>
        </w:rPr>
        <w:t xml:space="preserve"> of grouping the output of </w:t>
      </w:r>
      <w:r w:rsidR="00AB380E">
        <w:rPr>
          <w:rFonts w:eastAsiaTheme="minorEastAsia" w:hint="eastAsia"/>
        </w:rPr>
        <w:t>AI encoder</w:t>
      </w:r>
      <w:r w:rsidR="001C0E24">
        <w:rPr>
          <w:rFonts w:eastAsiaTheme="minorEastAsia" w:hint="eastAsia"/>
        </w:rPr>
        <w:t>.</w:t>
      </w:r>
    </w:p>
    <w:p w14:paraId="64AD1979" w14:textId="34FE8E97" w:rsidR="00926425" w:rsidRDefault="00041231" w:rsidP="00926425">
      <w:pPr>
        <w:pStyle w:val="1"/>
        <w:pBdr>
          <w:top w:val="single" w:sz="12" w:space="1" w:color="auto"/>
        </w:pBdr>
        <w:spacing w:after="156"/>
        <w:rPr>
          <w:rFonts w:eastAsiaTheme="minorEastAsia"/>
        </w:rPr>
      </w:pPr>
      <w:r>
        <w:rPr>
          <w:rFonts w:hint="eastAsia"/>
        </w:rPr>
        <w:t>Conclusion</w:t>
      </w:r>
    </w:p>
    <w:p w14:paraId="7785B649" w14:textId="140A1479" w:rsidR="00454EA7" w:rsidRDefault="009B659E" w:rsidP="00454EA7">
      <w:pPr>
        <w:rPr>
          <w:rFonts w:eastAsiaTheme="minorEastAsia"/>
        </w:rPr>
      </w:pPr>
      <w:r>
        <w:rPr>
          <w:rFonts w:eastAsiaTheme="minorEastAsia" w:hint="eastAsia"/>
        </w:rPr>
        <w:t>For CSI compress Case 0, we have the following proposals for inference aspects.</w:t>
      </w:r>
    </w:p>
    <w:p w14:paraId="7BCC1CFD" w14:textId="77777777" w:rsidR="00B37AB4" w:rsidRPr="004A4E74" w:rsidRDefault="00B37AB4" w:rsidP="00B37AB4">
      <w:pPr>
        <w:spacing w:before="120" w:after="0"/>
        <w:rPr>
          <w:b/>
          <w:iCs/>
        </w:rPr>
      </w:pPr>
      <w:r w:rsidRPr="004A4E74">
        <w:rPr>
          <w:b/>
          <w:iCs/>
        </w:rPr>
        <w:t>Proposal</w:t>
      </w:r>
      <w:r w:rsidRPr="004A4E74">
        <w:rPr>
          <w:rFonts w:hint="eastAsia"/>
          <w:b/>
          <w:iCs/>
        </w:rPr>
        <w:t xml:space="preserve"> </w:t>
      </w:r>
      <w:r w:rsidRPr="004A4E74">
        <w:rPr>
          <w:rFonts w:eastAsiaTheme="minorEastAsia" w:hint="eastAsia"/>
          <w:b/>
          <w:iCs/>
        </w:rPr>
        <w:t>1</w:t>
      </w:r>
      <w:r w:rsidRPr="004A4E74">
        <w:rPr>
          <w:b/>
          <w:iCs/>
        </w:rPr>
        <w:t>:</w:t>
      </w:r>
    </w:p>
    <w:p w14:paraId="6080FF68" w14:textId="77777777" w:rsidR="00B37AB4" w:rsidRPr="004A4E74" w:rsidRDefault="00B37AB4" w:rsidP="00B37AB4">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 xml:space="preserve">For CSI compression </w:t>
      </w:r>
      <w:r w:rsidRPr="004A4E74">
        <w:rPr>
          <w:rFonts w:eastAsiaTheme="minorEastAsia" w:hint="eastAsia"/>
          <w:b/>
          <w:iCs/>
        </w:rPr>
        <w:t>Case 0</w:t>
      </w:r>
      <w:r w:rsidRPr="004A4E74">
        <w:rPr>
          <w:b/>
          <w:iCs/>
        </w:rPr>
        <w:t xml:space="preserve">, </w:t>
      </w:r>
      <w:r w:rsidRPr="004A4E74">
        <w:rPr>
          <w:rFonts w:eastAsiaTheme="minorEastAsia" w:hint="eastAsia"/>
          <w:b/>
          <w:iCs/>
        </w:rPr>
        <w:t>RAN1 to consider the precoding matrix in spatial-frequency domain as target CSI.</w:t>
      </w:r>
    </w:p>
    <w:p w14:paraId="34CA6913" w14:textId="77777777" w:rsidR="00B37AB4" w:rsidRPr="004A4E74" w:rsidRDefault="00B37AB4" w:rsidP="00B37AB4">
      <w:pPr>
        <w:spacing w:before="120" w:after="0"/>
        <w:rPr>
          <w:b/>
          <w:iCs/>
        </w:rPr>
      </w:pPr>
      <w:r w:rsidRPr="004A4E74">
        <w:rPr>
          <w:b/>
          <w:iCs/>
        </w:rPr>
        <w:t>Proposal</w:t>
      </w:r>
      <w:r w:rsidRPr="004A4E74">
        <w:rPr>
          <w:rFonts w:hint="eastAsia"/>
          <w:b/>
          <w:iCs/>
        </w:rPr>
        <w:t xml:space="preserve"> </w:t>
      </w:r>
      <w:r>
        <w:rPr>
          <w:rFonts w:eastAsiaTheme="minorEastAsia" w:hint="eastAsia"/>
          <w:b/>
          <w:iCs/>
        </w:rPr>
        <w:t>2</w:t>
      </w:r>
      <w:r w:rsidRPr="004A4E74">
        <w:rPr>
          <w:b/>
          <w:iCs/>
        </w:rPr>
        <w:t>:</w:t>
      </w:r>
    </w:p>
    <w:p w14:paraId="542DBC2B" w14:textId="77777777" w:rsidR="00B37AB4" w:rsidRPr="004A4E74" w:rsidRDefault="00B37AB4" w:rsidP="00B37AB4">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For CSI compression</w:t>
      </w:r>
      <w:r w:rsidRPr="004A4E74">
        <w:rPr>
          <w:rFonts w:eastAsiaTheme="minorEastAsia" w:hint="eastAsia"/>
          <w:b/>
          <w:iCs/>
        </w:rPr>
        <w:t xml:space="preserve"> Case 0</w:t>
      </w:r>
      <w:r w:rsidRPr="004A4E74">
        <w:rPr>
          <w:b/>
          <w:iCs/>
        </w:rPr>
        <w:t xml:space="preserve">, prioritize Option </w:t>
      </w:r>
      <w:r w:rsidRPr="004A4E74">
        <w:rPr>
          <w:rFonts w:eastAsiaTheme="minorEastAsia" w:hint="eastAsia"/>
          <w:b/>
          <w:iCs/>
        </w:rPr>
        <w:t>1</w:t>
      </w:r>
      <w:r>
        <w:rPr>
          <w:rFonts w:eastAsiaTheme="minorEastAsia" w:hint="eastAsia"/>
          <w:b/>
          <w:iCs/>
        </w:rPr>
        <w:t>a and Option 1b</w:t>
      </w:r>
      <w:r w:rsidRPr="004A4E74">
        <w:rPr>
          <w:b/>
          <w:iCs/>
        </w:rPr>
        <w:t xml:space="preserve"> for CQI</w:t>
      </w:r>
      <w:r w:rsidRPr="004A4E74">
        <w:rPr>
          <w:rFonts w:eastAsiaTheme="minorEastAsia" w:hint="eastAsia"/>
          <w:b/>
          <w:iCs/>
        </w:rPr>
        <w:t>/RI</w:t>
      </w:r>
      <w:r w:rsidRPr="004A4E74">
        <w:rPr>
          <w:b/>
          <w:iCs/>
        </w:rPr>
        <w:t xml:space="preserve"> determination.</w:t>
      </w:r>
    </w:p>
    <w:p w14:paraId="79989549" w14:textId="77777777" w:rsidR="00B37AB4" w:rsidRPr="004A4E74" w:rsidRDefault="00B37AB4" w:rsidP="00B37AB4">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1a: CQI is calculated based on target CSI with realistic channel measurement.</w:t>
      </w:r>
    </w:p>
    <w:p w14:paraId="6DA3FF49" w14:textId="77777777" w:rsidR="00B37AB4" w:rsidRPr="004A4E74" w:rsidRDefault="00B37AB4" w:rsidP="00B37AB4">
      <w:pPr>
        <w:pStyle w:val="a9"/>
        <w:numPr>
          <w:ilvl w:val="1"/>
          <w:numId w:val="11"/>
        </w:numPr>
        <w:overflowPunct w:val="0"/>
        <w:autoSpaceDE w:val="0"/>
        <w:autoSpaceDN w:val="0"/>
        <w:adjustRightInd w:val="0"/>
        <w:spacing w:before="120" w:after="180"/>
        <w:contextualSpacing w:val="0"/>
        <w:rPr>
          <w:b/>
          <w:iCs/>
        </w:rPr>
      </w:pPr>
      <w:r w:rsidRPr="004A4E74">
        <w:rPr>
          <w:rFonts w:hint="eastAsia"/>
          <w:b/>
          <w:iCs/>
        </w:rPr>
        <w:t>Option 1b: CQI is calculated based on target CSI with realistic channel measurement and potential adjustment.</w:t>
      </w:r>
    </w:p>
    <w:p w14:paraId="1AAE30E4" w14:textId="77777777" w:rsidR="00B37AB4" w:rsidRPr="00255FDF" w:rsidRDefault="00B37AB4" w:rsidP="00B37AB4">
      <w:pPr>
        <w:spacing w:before="120" w:after="0"/>
        <w:rPr>
          <w:b/>
          <w:iCs/>
        </w:rPr>
      </w:pPr>
      <w:r w:rsidRPr="00255FDF">
        <w:rPr>
          <w:b/>
          <w:iCs/>
        </w:rPr>
        <w:t>Proposal</w:t>
      </w:r>
      <w:r w:rsidRPr="00255FDF">
        <w:rPr>
          <w:rFonts w:hint="eastAsia"/>
          <w:b/>
          <w:iCs/>
        </w:rPr>
        <w:t xml:space="preserve"> </w:t>
      </w:r>
      <w:r>
        <w:rPr>
          <w:rFonts w:eastAsiaTheme="minorEastAsia" w:hint="eastAsia"/>
          <w:b/>
          <w:iCs/>
        </w:rPr>
        <w:t>3</w:t>
      </w:r>
      <w:r w:rsidRPr="00255FDF">
        <w:rPr>
          <w:b/>
          <w:iCs/>
        </w:rPr>
        <w:t>:</w:t>
      </w:r>
    </w:p>
    <w:p w14:paraId="27965533" w14:textId="77777777" w:rsidR="00B37AB4" w:rsidRPr="003C2867" w:rsidRDefault="00B37AB4" w:rsidP="00B37AB4">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strike/>
        </w:rPr>
      </w:pPr>
      <w:r w:rsidRPr="00255FDF">
        <w:rPr>
          <w:b/>
          <w:iCs/>
        </w:rPr>
        <w:t xml:space="preserve">For </w:t>
      </w:r>
      <w:r>
        <w:rPr>
          <w:rFonts w:eastAsiaTheme="minorEastAsia" w:hint="eastAsia"/>
          <w:b/>
          <w:iCs/>
        </w:rPr>
        <w:t>quantization codebook/configuration</w:t>
      </w:r>
      <w:r w:rsidRPr="00255FDF">
        <w:rPr>
          <w:b/>
          <w:iCs/>
        </w:rPr>
        <w:t>,</w:t>
      </w:r>
      <w:r w:rsidRPr="00255FDF">
        <w:rPr>
          <w:rFonts w:eastAsiaTheme="minorEastAsia" w:hint="eastAsia"/>
          <w:b/>
          <w:iCs/>
        </w:rPr>
        <w:t xml:space="preserve"> </w:t>
      </w:r>
      <w:r>
        <w:rPr>
          <w:rFonts w:eastAsiaTheme="minorEastAsia" w:hint="eastAsia"/>
          <w:b/>
          <w:iCs/>
        </w:rPr>
        <w:t xml:space="preserve">RAN1 to specify multiple parameter combinations of </w:t>
      </w:r>
      <m:oMath>
        <m:r>
          <m:rPr>
            <m:sty m:val="bi"/>
          </m:rPr>
          <w:rPr>
            <w:rFonts w:ascii="Cambria Math" w:eastAsiaTheme="minorEastAsia" w:hAnsi="Cambria Math"/>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r>
          <m:rPr>
            <m:sty m:val="bi"/>
          </m:rPr>
          <w:rPr>
            <w:rFonts w:ascii="Cambria Math" w:eastAsia="宋体" w:hAnsi="Cambria Math" w:cs="宋体"/>
            <w:szCs w:val="20"/>
          </w:rPr>
          <m:t>,</m:t>
        </m:r>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r>
          <m:rPr>
            <m:sty m:val="bi"/>
          </m:rPr>
          <w:rPr>
            <w:rFonts w:ascii="Cambria Math" w:eastAsia="宋体" w:hAnsi="Cambria Math" w:cs="宋体"/>
            <w:szCs w:val="20"/>
          </w:rPr>
          <m:t xml:space="preserve">, L </m:t>
        </m:r>
        <m:r>
          <m:rPr>
            <m:sty m:val="bi"/>
          </m:rPr>
          <w:rPr>
            <w:rFonts w:ascii="Cambria Math" w:eastAsiaTheme="minorEastAsia" w:hAnsi="Cambria Math"/>
          </w:rPr>
          <m:t>}</m:t>
        </m:r>
      </m:oMath>
      <w:r>
        <w:rPr>
          <w:rFonts w:eastAsiaTheme="minorEastAsia" w:hint="eastAsia"/>
          <w:b/>
          <w:bCs/>
        </w:rPr>
        <w:t>.</w:t>
      </w:r>
    </w:p>
    <w:p w14:paraId="4D4F4C1C" w14:textId="77777777" w:rsidR="00B37AB4" w:rsidRPr="004A51E2" w:rsidRDefault="00B37AB4" w:rsidP="00B37AB4">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b/>
          <w:iCs/>
        </w:rPr>
      </w:pPr>
      <w:r>
        <w:rPr>
          <w:rFonts w:eastAsiaTheme="minorEastAsia" w:hint="eastAsia"/>
          <w:b/>
          <w:iCs/>
        </w:rPr>
        <w:t>T</w:t>
      </w:r>
      <w:r w:rsidRPr="003C2867">
        <w:rPr>
          <w:rFonts w:hint="eastAsia"/>
          <w:b/>
          <w:iCs/>
        </w:rPr>
        <w:t>hree combinations c</w:t>
      </w:r>
      <w:r>
        <w:rPr>
          <w:rFonts w:eastAsiaTheme="minorEastAsia" w:hint="eastAsia"/>
          <w:b/>
          <w:iCs/>
        </w:rPr>
        <w:t>an</w:t>
      </w:r>
      <w:r w:rsidRPr="003C2867">
        <w:rPr>
          <w:rFonts w:hint="eastAsia"/>
          <w:b/>
          <w:iCs/>
        </w:rPr>
        <w:t xml:space="preserve"> be a starting point</w:t>
      </w:r>
      <w:r>
        <w:rPr>
          <w:rFonts w:eastAsiaTheme="minorEastAsia" w:hint="eastAsia"/>
          <w:b/>
          <w:iCs/>
        </w:rPr>
        <w:t xml:space="preserve"> which </w:t>
      </w:r>
      <w:r w:rsidRPr="003C2867">
        <w:rPr>
          <w:rFonts w:hint="eastAsia"/>
          <w:b/>
          <w:iCs/>
        </w:rPr>
        <w:t>correspond</w:t>
      </w:r>
      <w:r>
        <w:rPr>
          <w:rFonts w:eastAsiaTheme="minorEastAsia" w:hint="eastAsia"/>
          <w:b/>
          <w:iCs/>
        </w:rPr>
        <w:t>s</w:t>
      </w:r>
      <w:r w:rsidRPr="003C2867">
        <w:rPr>
          <w:rFonts w:hint="eastAsia"/>
          <w:b/>
          <w:iCs/>
        </w:rPr>
        <w:t xml:space="preserve"> to low/mediate/high resolutions/payloads.</w:t>
      </w:r>
    </w:p>
    <w:p w14:paraId="5815F666" w14:textId="77777777" w:rsidR="00B37AB4" w:rsidRPr="00255FDF" w:rsidRDefault="00B37AB4" w:rsidP="00B37AB4">
      <w:pPr>
        <w:spacing w:before="120" w:after="0"/>
        <w:rPr>
          <w:b/>
          <w:iCs/>
        </w:rPr>
      </w:pPr>
      <w:r w:rsidRPr="00255FDF">
        <w:rPr>
          <w:b/>
          <w:iCs/>
        </w:rPr>
        <w:t>Proposal</w:t>
      </w:r>
      <w:r w:rsidRPr="00255FDF">
        <w:rPr>
          <w:rFonts w:hint="eastAsia"/>
          <w:b/>
          <w:iCs/>
        </w:rPr>
        <w:t xml:space="preserve"> </w:t>
      </w:r>
      <w:r>
        <w:rPr>
          <w:rFonts w:eastAsiaTheme="minorEastAsia" w:hint="eastAsia"/>
          <w:b/>
          <w:iCs/>
        </w:rPr>
        <w:t>4</w:t>
      </w:r>
      <w:r w:rsidRPr="00255FDF">
        <w:rPr>
          <w:b/>
          <w:iCs/>
        </w:rPr>
        <w:t>:</w:t>
      </w:r>
    </w:p>
    <w:p w14:paraId="1ADF9B85" w14:textId="74499105" w:rsidR="00FE6C40" w:rsidRPr="00EF3F62" w:rsidRDefault="00FE6C40" w:rsidP="00FE6C40">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rFonts w:eastAsiaTheme="minorEastAsia"/>
          <w:b/>
          <w:bCs/>
        </w:rPr>
      </w:pPr>
      <w:r w:rsidRPr="00EF3F62">
        <w:rPr>
          <w:rFonts w:eastAsiaTheme="minorEastAsia" w:hint="eastAsia"/>
          <w:b/>
          <w:bCs/>
        </w:rPr>
        <w:t xml:space="preserve">With the consideration of </w:t>
      </w:r>
      <w:r w:rsidRPr="00EF3F62">
        <w:rPr>
          <w:rFonts w:eastAsiaTheme="minorEastAsia"/>
          <w:b/>
          <w:bCs/>
        </w:rPr>
        <w:t>model</w:t>
      </w:r>
      <w:r w:rsidRPr="00EF3F62">
        <w:rPr>
          <w:rFonts w:eastAsiaTheme="minorEastAsia" w:hint="eastAsia"/>
          <w:b/>
          <w:bCs/>
        </w:rPr>
        <w:t xml:space="preserve"> scalability,</w:t>
      </w:r>
      <w:r w:rsidR="00A763B3">
        <w:rPr>
          <w:rFonts w:eastAsiaTheme="minorEastAsia" w:hint="eastAsia"/>
          <w:b/>
          <w:bCs/>
        </w:rPr>
        <w:t xml:space="preserve"> the</w:t>
      </w:r>
      <w:r w:rsidRPr="00EF3F62">
        <w:rPr>
          <w:rFonts w:eastAsiaTheme="minorEastAsia" w:hint="eastAsia"/>
          <w:b/>
          <w:bCs/>
        </w:rPr>
        <w:t xml:space="preserve"> parameter combination </w:t>
      </w:r>
      <w:r>
        <w:rPr>
          <w:rFonts w:eastAsiaTheme="minorEastAsia" w:hint="eastAsia"/>
          <w:b/>
          <w:bCs/>
        </w:rPr>
        <w:t xml:space="preserve">of </w:t>
      </w:r>
      <m:oMath>
        <m:r>
          <m:rPr>
            <m:sty m:val="b"/>
          </m:rPr>
          <w:rPr>
            <w:rFonts w:ascii="Cambria Math" w:eastAsiaTheme="minorEastAsia" w:hAnsi="Cambria Math"/>
          </w:rPr>
          <m:t>{</m:t>
        </m:r>
        <m:sSubSup>
          <m:sSubSupPr>
            <m:ctrlPr>
              <w:rPr>
                <w:rFonts w:ascii="Cambria Math" w:eastAsiaTheme="minorEastAsia" w:hAnsi="Cambria Math"/>
                <w:b/>
                <w:bCs/>
              </w:rPr>
            </m:ctrlPr>
          </m:sSubSupPr>
          <m:e>
            <m:r>
              <m:rPr>
                <m:sty m:val="bi"/>
              </m:rPr>
              <w:rPr>
                <w:rFonts w:ascii="Cambria Math" w:eastAsiaTheme="minorEastAsia" w:hAnsi="Cambria Math"/>
              </w:rPr>
              <m:t>d</m:t>
            </m:r>
          </m:e>
          <m:sub>
            <m:r>
              <m:rPr>
                <m:sty m:val="bi"/>
              </m:rPr>
              <w:rPr>
                <w:rFonts w:ascii="Cambria Math" w:eastAsiaTheme="minorEastAsia" w:hAnsi="Cambria Math"/>
              </w:rPr>
              <m:t>z</m:t>
            </m:r>
          </m:sub>
          <m:sup>
            <m:r>
              <m:rPr>
                <m:sty m:val="bi"/>
              </m:rPr>
              <w:rPr>
                <w:rFonts w:ascii="Cambria Math" w:eastAsiaTheme="minorEastAsia" w:hAnsi="Cambria Math"/>
              </w:rPr>
              <m:t>l</m:t>
            </m:r>
            <m:r>
              <m:rPr>
                <m:sty m:val="b"/>
              </m:rPr>
              <w:rPr>
                <w:rFonts w:ascii="Cambria Math" w:eastAsiaTheme="minorEastAsia" w:hAnsi="Cambria Math"/>
              </w:rPr>
              <m:t>,</m:t>
            </m:r>
            <m:r>
              <m:rPr>
                <m:sty m:val="bi"/>
              </m:rPr>
              <w:rPr>
                <w:rFonts w:ascii="Cambria Math" w:eastAsiaTheme="minorEastAsia" w:hAnsi="Cambria Math"/>
              </w:rPr>
              <m:t>ν</m:t>
            </m:r>
          </m:sup>
        </m:sSubSup>
        <m:r>
          <m:rPr>
            <m:sty m:val="b"/>
          </m:rPr>
          <w:rPr>
            <w:rFonts w:ascii="Cambria Math" w:eastAsiaTheme="minorEastAsia" w:hAnsi="Cambria Math"/>
          </w:rPr>
          <m:t xml:space="preserve"> ,</m:t>
        </m:r>
        <m:sSup>
          <m:sSupPr>
            <m:ctrlPr>
              <w:rPr>
                <w:rFonts w:ascii="Cambria Math" w:eastAsiaTheme="minorEastAsia" w:hAnsi="Cambria Math"/>
                <w:b/>
                <w:bCs/>
              </w:rPr>
            </m:ctrlPr>
          </m:sSupPr>
          <m:e>
            <m:r>
              <m:rPr>
                <m:sty m:val="bi"/>
              </m:rPr>
              <w:rPr>
                <w:rFonts w:ascii="Cambria Math" w:eastAsiaTheme="minorEastAsia" w:hAnsi="Cambria Math"/>
              </w:rPr>
              <m:t>Q</m:t>
            </m:r>
          </m:e>
          <m:sup>
            <m:r>
              <m:rPr>
                <m:sty m:val="bi"/>
              </m:rPr>
              <w:rPr>
                <w:rFonts w:ascii="Cambria Math" w:eastAsiaTheme="minorEastAsia" w:hAnsi="Cambria Math"/>
              </w:rPr>
              <m:t>l</m:t>
            </m:r>
            <m:r>
              <m:rPr>
                <m:sty m:val="b"/>
              </m:rPr>
              <w:rPr>
                <w:rFonts w:ascii="Cambria Math" w:eastAsiaTheme="minorEastAsia" w:hAnsi="Cambria Math"/>
              </w:rPr>
              <m:t>,</m:t>
            </m:r>
            <m:r>
              <m:rPr>
                <m:sty m:val="bi"/>
              </m:rPr>
              <w:rPr>
                <w:rFonts w:ascii="Cambria Math" w:eastAsiaTheme="minorEastAsia" w:hAnsi="Cambria Math"/>
              </w:rPr>
              <m:t>ν</m:t>
            </m:r>
          </m:sup>
        </m:sSup>
        <m:r>
          <m:rPr>
            <m:sty m:val="b"/>
          </m:rPr>
          <w:rPr>
            <w:rFonts w:ascii="Cambria Math" w:eastAsiaTheme="minorEastAsia" w:hAnsi="Cambria Math"/>
          </w:rPr>
          <m:t xml:space="preserve">, </m:t>
        </m:r>
        <m:r>
          <m:rPr>
            <m:sty m:val="bi"/>
          </m:rPr>
          <w:rPr>
            <w:rFonts w:ascii="Cambria Math" w:eastAsiaTheme="minorEastAsia" w:hAnsi="Cambria Math"/>
          </w:rPr>
          <m:t>L</m:t>
        </m:r>
        <m:r>
          <m:rPr>
            <m:sty m:val="b"/>
          </m:rPr>
          <w:rPr>
            <w:rFonts w:ascii="Cambria Math" w:eastAsiaTheme="minorEastAsia" w:hAnsi="Cambria Math"/>
          </w:rPr>
          <m:t xml:space="preserve"> }</m:t>
        </m:r>
      </m:oMath>
      <w:r>
        <w:rPr>
          <w:rFonts w:eastAsiaTheme="minorEastAsia" w:hint="eastAsia"/>
          <w:b/>
          <w:bCs/>
        </w:rPr>
        <w:t xml:space="preserve"> </w:t>
      </w:r>
      <w:r>
        <w:rPr>
          <w:rFonts w:eastAsiaTheme="minorEastAsia"/>
          <w:b/>
          <w:bCs/>
        </w:rPr>
        <w:t>should</w:t>
      </w:r>
      <w:r>
        <w:rPr>
          <w:rFonts w:eastAsiaTheme="minorEastAsia" w:hint="eastAsia"/>
          <w:b/>
          <w:bCs/>
        </w:rPr>
        <w:t xml:space="preserve"> be configured separately from</w:t>
      </w:r>
      <w:r w:rsidRPr="00EF3F62">
        <w:rPr>
          <w:rFonts w:eastAsiaTheme="minorEastAsia" w:hint="eastAsia"/>
          <w:b/>
          <w:bCs/>
        </w:rPr>
        <w:t xml:space="preserve"> pairing ID.</w:t>
      </w:r>
    </w:p>
    <w:p w14:paraId="335205E5" w14:textId="77777777" w:rsidR="00B37AB4" w:rsidRPr="00F066D2" w:rsidRDefault="00B37AB4" w:rsidP="00B37AB4">
      <w:pPr>
        <w:spacing w:before="120" w:after="0"/>
        <w:rPr>
          <w:b/>
          <w:iCs/>
        </w:rPr>
      </w:pPr>
      <w:r w:rsidRPr="00F066D2">
        <w:rPr>
          <w:rFonts w:hint="eastAsia"/>
          <w:b/>
          <w:iCs/>
        </w:rPr>
        <w:t>Proposal</w:t>
      </w:r>
      <w:r>
        <w:rPr>
          <w:rFonts w:eastAsiaTheme="minorEastAsia" w:hint="eastAsia"/>
          <w:b/>
          <w:iCs/>
        </w:rPr>
        <w:t xml:space="preserve"> 5</w:t>
      </w:r>
      <w:r w:rsidRPr="00F066D2">
        <w:rPr>
          <w:rFonts w:hint="eastAsia"/>
          <w:b/>
          <w:iCs/>
        </w:rPr>
        <w:t xml:space="preserve">: </w:t>
      </w:r>
    </w:p>
    <w:p w14:paraId="6CB900C0" w14:textId="77777777" w:rsidR="00B37AB4" w:rsidRPr="00F066D2" w:rsidRDefault="00B37AB4" w:rsidP="00B37AB4">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F066D2">
        <w:rPr>
          <w:rFonts w:hint="eastAsia"/>
          <w:b/>
          <w:iCs/>
        </w:rPr>
        <w:lastRenderedPageBreak/>
        <w:t>For inter-vendor collaboration Direction A, RAN1 to support Alt.1 for quantization codebook.</w:t>
      </w:r>
    </w:p>
    <w:p w14:paraId="105EA86F" w14:textId="77777777" w:rsidR="00B37AB4" w:rsidRPr="00B37AB4" w:rsidRDefault="00B37AB4" w:rsidP="00B37AB4">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b/>
          <w:iCs/>
        </w:rPr>
      </w:pPr>
      <w:r w:rsidRPr="00F066D2">
        <w:rPr>
          <w:rFonts w:hint="eastAsia"/>
          <w:b/>
          <w:iCs/>
        </w:rPr>
        <w:t xml:space="preserve">Alt.1: Exchange quantization codebook from NW side to UE side along with exchanged dataset or model parameters. </w:t>
      </w:r>
    </w:p>
    <w:p w14:paraId="259CB35E" w14:textId="77777777" w:rsidR="00B37AB4" w:rsidRPr="004A4E74" w:rsidRDefault="00B37AB4" w:rsidP="00B37AB4">
      <w:pPr>
        <w:spacing w:before="120" w:after="0"/>
        <w:rPr>
          <w:b/>
          <w:iCs/>
        </w:rPr>
      </w:pPr>
      <w:r w:rsidRPr="004A4E74">
        <w:rPr>
          <w:b/>
          <w:iCs/>
        </w:rPr>
        <w:t>Proposal</w:t>
      </w:r>
      <w:r w:rsidRPr="004A4E74">
        <w:rPr>
          <w:rFonts w:hint="eastAsia"/>
          <w:b/>
          <w:iCs/>
        </w:rPr>
        <w:t xml:space="preserve"> </w:t>
      </w:r>
      <w:r>
        <w:rPr>
          <w:rFonts w:eastAsiaTheme="minorEastAsia" w:hint="eastAsia"/>
          <w:b/>
          <w:iCs/>
        </w:rPr>
        <w:t>6</w:t>
      </w:r>
      <w:r w:rsidRPr="004A4E74">
        <w:rPr>
          <w:b/>
          <w:iCs/>
        </w:rPr>
        <w:t>:</w:t>
      </w:r>
    </w:p>
    <w:p w14:paraId="0799EFB9" w14:textId="77777777" w:rsidR="00B37AB4" w:rsidRPr="00671F59" w:rsidRDefault="00B37AB4" w:rsidP="00B37AB4">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sidRPr="004A4E74">
        <w:rPr>
          <w:b/>
          <w:iCs/>
        </w:rPr>
        <w:t xml:space="preserve">For CSI compression </w:t>
      </w:r>
      <w:r w:rsidRPr="004A4E74">
        <w:rPr>
          <w:rFonts w:eastAsiaTheme="minorEastAsia" w:hint="eastAsia"/>
          <w:b/>
          <w:iCs/>
        </w:rPr>
        <w:t>Case 0</w:t>
      </w:r>
      <w:r w:rsidRPr="004A4E74">
        <w:rPr>
          <w:b/>
          <w:iCs/>
        </w:rPr>
        <w:t>,</w:t>
      </w:r>
      <w:r w:rsidRPr="004A4E74">
        <w:rPr>
          <w:rFonts w:eastAsiaTheme="minorEastAsia" w:hint="eastAsia"/>
          <w:b/>
          <w:iCs/>
        </w:rPr>
        <w:t xml:space="preserve"> UCI mapping should follow the legacy framework of </w:t>
      </w:r>
      <w:r>
        <w:rPr>
          <w:rFonts w:eastAsiaTheme="minorEastAsia" w:hint="eastAsia"/>
          <w:b/>
          <w:iCs/>
        </w:rPr>
        <w:t xml:space="preserve">CSI </w:t>
      </w:r>
      <w:r w:rsidRPr="004A4E74">
        <w:rPr>
          <w:rFonts w:eastAsiaTheme="minorEastAsia" w:hint="eastAsia"/>
          <w:b/>
          <w:iCs/>
        </w:rPr>
        <w:t>Part 1 and Part 2, and the output of AI encoder should be included in</w:t>
      </w:r>
      <w:r>
        <w:rPr>
          <w:rFonts w:eastAsiaTheme="minorEastAsia" w:hint="eastAsia"/>
          <w:b/>
          <w:iCs/>
        </w:rPr>
        <w:t xml:space="preserve"> CSI</w:t>
      </w:r>
      <w:r w:rsidRPr="004A4E74">
        <w:rPr>
          <w:rFonts w:eastAsiaTheme="minorEastAsia" w:hint="eastAsia"/>
          <w:b/>
          <w:iCs/>
        </w:rPr>
        <w:t xml:space="preserve"> Part</w:t>
      </w:r>
      <w:r>
        <w:rPr>
          <w:rFonts w:eastAsiaTheme="minorEastAsia" w:hint="eastAsia"/>
          <w:b/>
          <w:iCs/>
        </w:rPr>
        <w:t xml:space="preserve"> </w:t>
      </w:r>
      <w:r w:rsidRPr="004A4E74">
        <w:rPr>
          <w:rFonts w:eastAsiaTheme="minorEastAsia" w:hint="eastAsia"/>
          <w:b/>
          <w:iCs/>
        </w:rPr>
        <w:t>2.</w:t>
      </w:r>
    </w:p>
    <w:p w14:paraId="4838522A" w14:textId="33B4FE62" w:rsidR="00671F59" w:rsidRPr="004A4E74" w:rsidRDefault="00671F59" w:rsidP="00B37AB4">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b/>
          <w:iCs/>
        </w:rPr>
      </w:pPr>
      <w:r>
        <w:rPr>
          <w:rFonts w:eastAsiaTheme="minorEastAsia" w:hint="eastAsia"/>
          <w:b/>
          <w:iCs/>
        </w:rPr>
        <w:t>The payload size of CSI Part 2 is determined by NW configuration and the rank value.</w:t>
      </w:r>
    </w:p>
    <w:p w14:paraId="5A952374" w14:textId="77777777" w:rsidR="00B37AB4" w:rsidRPr="004A4E74" w:rsidRDefault="00B37AB4" w:rsidP="00B37AB4">
      <w:pPr>
        <w:spacing w:before="120" w:after="0"/>
        <w:rPr>
          <w:b/>
          <w:iCs/>
        </w:rPr>
      </w:pPr>
      <w:r w:rsidRPr="004A4E74">
        <w:rPr>
          <w:b/>
          <w:iCs/>
        </w:rPr>
        <w:t>Proposal</w:t>
      </w:r>
      <w:r w:rsidRPr="004A4E74">
        <w:rPr>
          <w:rFonts w:hint="eastAsia"/>
          <w:b/>
          <w:iCs/>
        </w:rPr>
        <w:t xml:space="preserve"> </w:t>
      </w:r>
      <w:r>
        <w:rPr>
          <w:rFonts w:eastAsiaTheme="minorEastAsia" w:hint="eastAsia"/>
          <w:b/>
          <w:iCs/>
        </w:rPr>
        <w:t>7</w:t>
      </w:r>
      <w:r w:rsidRPr="004A4E74">
        <w:rPr>
          <w:b/>
          <w:iCs/>
        </w:rPr>
        <w:t>:</w:t>
      </w:r>
    </w:p>
    <w:p w14:paraId="267E0F74" w14:textId="77777777" w:rsidR="00B37AB4" w:rsidRPr="004A4E74" w:rsidRDefault="00B37AB4" w:rsidP="00B37AB4">
      <w:pPr>
        <w:pStyle w:val="a9"/>
        <w:numPr>
          <w:ilvl w:val="0"/>
          <w:numId w:val="11"/>
        </w:numPr>
        <w:overflowPunct w:val="0"/>
        <w:autoSpaceDE w:val="0"/>
        <w:autoSpaceDN w:val="0"/>
        <w:adjustRightInd w:val="0"/>
        <w:spacing w:before="120" w:after="180"/>
        <w:ind w:firstLine="0"/>
        <w:contextualSpacing w:val="0"/>
        <w:textAlignment w:val="baseline"/>
        <w:rPr>
          <w:b/>
          <w:iCs/>
        </w:rPr>
      </w:pPr>
      <w:r w:rsidRPr="004A4E74">
        <w:rPr>
          <w:rFonts w:hint="eastAsia"/>
          <w:b/>
          <w:iCs/>
        </w:rPr>
        <w:t>For CSI Part 2, RAN1 to study the necessity and the feasibility of grouping the output of AI encoder.</w:t>
      </w:r>
    </w:p>
    <w:p w14:paraId="4D23A7B6" w14:textId="77777777" w:rsidR="00B37AB4" w:rsidRPr="004A4E74" w:rsidRDefault="00B37AB4" w:rsidP="00B37AB4">
      <w:pPr>
        <w:pStyle w:val="a9"/>
        <w:numPr>
          <w:ilvl w:val="1"/>
          <w:numId w:val="11"/>
        </w:numPr>
        <w:overflowPunct w:val="0"/>
        <w:autoSpaceDE w:val="0"/>
        <w:autoSpaceDN w:val="0"/>
        <w:adjustRightInd w:val="0"/>
        <w:spacing w:before="120" w:after="180"/>
        <w:contextualSpacing w:val="0"/>
        <w:textAlignment w:val="baseline"/>
        <w:rPr>
          <w:b/>
          <w:iCs/>
        </w:rPr>
      </w:pPr>
      <w:r w:rsidRPr="004A4E74">
        <w:rPr>
          <w:rFonts w:hint="eastAsia"/>
          <w:b/>
          <w:iCs/>
        </w:rPr>
        <w:t>FFS: the number of groups.</w:t>
      </w:r>
    </w:p>
    <w:p w14:paraId="57CB8BD2" w14:textId="77777777" w:rsidR="00B37AB4" w:rsidRPr="00F23BA0" w:rsidRDefault="00B37AB4" w:rsidP="00B37AB4">
      <w:pPr>
        <w:rPr>
          <w:rFonts w:eastAsiaTheme="minorEastAsia"/>
          <w:b/>
          <w:bCs/>
          <w:color w:val="000000"/>
        </w:rPr>
      </w:pPr>
      <w:r w:rsidRPr="00F23BA0">
        <w:rPr>
          <w:rFonts w:eastAsiaTheme="minorEastAsia" w:hint="eastAsia"/>
          <w:b/>
          <w:bCs/>
          <w:color w:val="000000"/>
        </w:rPr>
        <w:t xml:space="preserve">Proposal </w:t>
      </w:r>
      <w:r>
        <w:rPr>
          <w:rFonts w:eastAsiaTheme="minorEastAsia" w:hint="eastAsia"/>
          <w:b/>
          <w:bCs/>
          <w:color w:val="000000"/>
        </w:rPr>
        <w:t>8</w:t>
      </w:r>
      <w:r w:rsidRPr="00F23BA0">
        <w:rPr>
          <w:rFonts w:eastAsiaTheme="minorEastAsia" w:hint="eastAsia"/>
          <w:b/>
          <w:bCs/>
          <w:color w:val="000000"/>
        </w:rPr>
        <w:t>:</w:t>
      </w:r>
    </w:p>
    <w:p w14:paraId="36BFED9A" w14:textId="77777777" w:rsidR="00B37AB4" w:rsidRPr="00F23BA0" w:rsidRDefault="00B37AB4" w:rsidP="00B37AB4">
      <w:pPr>
        <w:pStyle w:val="a9"/>
        <w:numPr>
          <w:ilvl w:val="0"/>
          <w:numId w:val="11"/>
        </w:numPr>
        <w:rPr>
          <w:rFonts w:eastAsiaTheme="minorEastAsia"/>
          <w:b/>
          <w:bCs/>
          <w:color w:val="000000"/>
        </w:rPr>
      </w:pPr>
      <w:r w:rsidRPr="00F23BA0">
        <w:rPr>
          <w:rFonts w:eastAsiaTheme="minorEastAsia" w:hint="eastAsia"/>
          <w:b/>
          <w:bCs/>
          <w:color w:val="000000"/>
        </w:rPr>
        <w:t>The legacy calculation of priority values could be reused for AI/ML-based CSI feedback.</w:t>
      </w:r>
    </w:p>
    <w:p w14:paraId="38825A39" w14:textId="28DA0A7B" w:rsidR="00B37AB4" w:rsidRPr="00B37AB4" w:rsidRDefault="00B37AB4" w:rsidP="00454EA7">
      <w:pPr>
        <w:pStyle w:val="a9"/>
        <w:numPr>
          <w:ilvl w:val="0"/>
          <w:numId w:val="11"/>
        </w:numPr>
        <w:rPr>
          <w:rFonts w:eastAsiaTheme="minorEastAsia"/>
          <w:b/>
          <w:bCs/>
          <w:color w:val="000000"/>
        </w:rPr>
      </w:pPr>
      <w:r w:rsidRPr="00F23BA0">
        <w:rPr>
          <w:rFonts w:eastAsiaTheme="minorEastAsia" w:hint="eastAsia"/>
          <w:b/>
          <w:bCs/>
          <w:color w:val="000000"/>
        </w:rPr>
        <w:t xml:space="preserve">The AI/ML-based CSI report should have a </w:t>
      </w:r>
      <w:r w:rsidRPr="00F23BA0">
        <w:rPr>
          <w:rFonts w:eastAsiaTheme="minorEastAsia"/>
          <w:b/>
          <w:bCs/>
          <w:color w:val="000000"/>
        </w:rPr>
        <w:t>higher</w:t>
      </w:r>
      <w:r w:rsidRPr="00F23BA0">
        <w:rPr>
          <w:rFonts w:eastAsiaTheme="minorEastAsia" w:hint="eastAsia"/>
          <w:b/>
          <w:bCs/>
          <w:color w:val="000000"/>
        </w:rPr>
        <w:t xml:space="preserve"> priority </w:t>
      </w:r>
      <w:r>
        <w:rPr>
          <w:rFonts w:eastAsiaTheme="minorEastAsia" w:hint="eastAsia"/>
          <w:b/>
          <w:bCs/>
          <w:color w:val="000000"/>
        </w:rPr>
        <w:t>over</w:t>
      </w:r>
      <w:r w:rsidRPr="00F23BA0">
        <w:rPr>
          <w:rFonts w:eastAsiaTheme="minorEastAsia" w:hint="eastAsia"/>
          <w:b/>
          <w:bCs/>
          <w:color w:val="000000"/>
        </w:rPr>
        <w:t xml:space="preserve"> the codebook-based CSI report, which could be </w:t>
      </w:r>
      <w:r w:rsidRPr="00F23BA0">
        <w:rPr>
          <w:rFonts w:eastAsiaTheme="minorEastAsia"/>
          <w:b/>
          <w:bCs/>
          <w:color w:val="000000"/>
        </w:rPr>
        <w:t>realized</w:t>
      </w:r>
      <w:r w:rsidRPr="00F23BA0">
        <w:rPr>
          <w:rFonts w:eastAsiaTheme="minorEastAsia" w:hint="eastAsia"/>
          <w:b/>
          <w:bCs/>
          <w:color w:val="000000"/>
        </w:rPr>
        <w:t xml:space="preserve"> by</w:t>
      </w:r>
      <w:r>
        <w:rPr>
          <w:rFonts w:eastAsiaTheme="minorEastAsia" w:hint="eastAsia"/>
          <w:b/>
          <w:bCs/>
          <w:color w:val="000000"/>
        </w:rPr>
        <w:t xml:space="preserve"> </w:t>
      </w:r>
      <w:r>
        <w:rPr>
          <w:rFonts w:eastAsiaTheme="minorEastAsia"/>
          <w:b/>
          <w:bCs/>
          <w:color w:val="000000"/>
        </w:rPr>
        <w:t>implementation</w:t>
      </w:r>
      <w:r w:rsidRPr="00F23BA0">
        <w:rPr>
          <w:rFonts w:eastAsiaTheme="minorEastAsia" w:hint="eastAsia"/>
          <w:b/>
          <w:bCs/>
          <w:color w:val="000000"/>
        </w:rPr>
        <w:t>.</w:t>
      </w:r>
    </w:p>
    <w:p w14:paraId="32C39A58" w14:textId="3B89C356" w:rsidR="007134B4" w:rsidRPr="007134B4" w:rsidRDefault="007134B4" w:rsidP="00BF0873">
      <w:pPr>
        <w:pStyle w:val="1"/>
        <w:pBdr>
          <w:top w:val="single" w:sz="12" w:space="1" w:color="auto"/>
        </w:pBdr>
        <w:spacing w:after="156"/>
        <w:rPr>
          <w:rFonts w:eastAsiaTheme="minorEastAsia"/>
        </w:rPr>
      </w:pPr>
      <w:r>
        <w:rPr>
          <w:rFonts w:eastAsiaTheme="minorEastAsia" w:hint="eastAsia"/>
        </w:rPr>
        <w:t>Reference</w:t>
      </w:r>
    </w:p>
    <w:p w14:paraId="75C083EC" w14:textId="3A7B8DC5" w:rsidR="00075193" w:rsidRPr="005F2787" w:rsidRDefault="007B298A" w:rsidP="00B37AB4">
      <w:pPr>
        <w:pStyle w:val="pf0"/>
        <w:numPr>
          <w:ilvl w:val="0"/>
          <w:numId w:val="19"/>
        </w:numPr>
        <w:rPr>
          <w:rFonts w:ascii="Times New Roman" w:hAnsi="Times New Roman" w:cs="Times New Roman"/>
        </w:rPr>
      </w:pPr>
      <w:bookmarkStart w:id="4" w:name="_Ref141777322"/>
      <w:bookmarkStart w:id="5" w:name="_Ref157450763"/>
      <w:bookmarkStart w:id="6" w:name="_Ref205812741"/>
      <w:r w:rsidRPr="005F2787">
        <w:rPr>
          <w:rFonts w:ascii="Times New Roman" w:hAnsi="Times New Roman" w:cs="Times New Roman"/>
        </w:rPr>
        <w:t>RP-2</w:t>
      </w:r>
      <w:r w:rsidRPr="005F2787">
        <w:rPr>
          <w:rFonts w:ascii="Times New Roman" w:hAnsi="Times New Roman" w:cs="Times New Roman" w:hint="eastAsia"/>
        </w:rPr>
        <w:t>51870</w:t>
      </w:r>
      <w:r w:rsidRPr="005F2787">
        <w:rPr>
          <w:rFonts w:ascii="Times New Roman" w:hAnsi="Times New Roman" w:cs="Times New Roman"/>
        </w:rPr>
        <w:t xml:space="preserve">, New WI: Artificial Intelligence (AI)/Machine Learning (ML) for NR air interface enhancements, </w:t>
      </w:r>
      <w:bookmarkEnd w:id="4"/>
      <w:bookmarkEnd w:id="5"/>
      <w:r w:rsidRPr="005F2787">
        <w:rPr>
          <w:rFonts w:ascii="Times New Roman" w:hAnsi="Times New Roman" w:cs="Times New Roman"/>
        </w:rPr>
        <w:t>Prague, Czech Republic, June 9-13, 2025</w:t>
      </w:r>
      <w:bookmarkEnd w:id="6"/>
      <w:r w:rsidRPr="005F2787">
        <w:rPr>
          <w:rFonts w:ascii="Times New Roman" w:hAnsi="Times New Roman" w:cs="Times New Roman"/>
        </w:rPr>
        <w:t xml:space="preserve"> </w:t>
      </w:r>
    </w:p>
    <w:p w14:paraId="1D08262D" w14:textId="682FAE43" w:rsidR="007B298A" w:rsidRPr="005F2787" w:rsidRDefault="007B298A" w:rsidP="00B37AB4">
      <w:pPr>
        <w:pStyle w:val="pf0"/>
        <w:numPr>
          <w:ilvl w:val="0"/>
          <w:numId w:val="19"/>
        </w:numPr>
        <w:rPr>
          <w:rFonts w:ascii="Times New Roman" w:hAnsi="Times New Roman" w:cs="Times New Roman"/>
        </w:rPr>
      </w:pPr>
      <w:bookmarkStart w:id="7" w:name="_Ref193977335"/>
      <w:r w:rsidRPr="005F2787">
        <w:rPr>
          <w:rFonts w:ascii="Times New Roman" w:hAnsi="Times New Roman" w:cs="Times New Roman"/>
        </w:rPr>
        <w:t>3GPP RAN1 chair’s notes, RAN WG1 #11</w:t>
      </w:r>
      <w:r w:rsidRPr="005F2787">
        <w:rPr>
          <w:rFonts w:ascii="Times New Roman" w:hAnsi="Times New Roman" w:cs="Times New Roman" w:hint="eastAsia"/>
        </w:rPr>
        <w:t>3</w:t>
      </w:r>
      <w:r w:rsidRPr="005F2787">
        <w:rPr>
          <w:rFonts w:ascii="Times New Roman" w:hAnsi="Times New Roman" w:cs="Times New Roman"/>
        </w:rPr>
        <w:t xml:space="preserve">, </w:t>
      </w:r>
      <w:r w:rsidRPr="005F2787">
        <w:rPr>
          <w:rFonts w:ascii="Times New Roman" w:hAnsi="Times New Roman" w:cs="Times New Roman" w:hint="eastAsia"/>
        </w:rPr>
        <w:t xml:space="preserve">May </w:t>
      </w:r>
      <w:r w:rsidRPr="005F2787">
        <w:rPr>
          <w:rFonts w:ascii="Times New Roman" w:hAnsi="Times New Roman" w:cs="Times New Roman"/>
        </w:rPr>
        <w:t>202</w:t>
      </w:r>
      <w:r w:rsidRPr="005F2787">
        <w:rPr>
          <w:rFonts w:ascii="Times New Roman" w:hAnsi="Times New Roman" w:cs="Times New Roman" w:hint="eastAsia"/>
        </w:rPr>
        <w:t>3</w:t>
      </w:r>
      <w:r w:rsidRPr="005F2787">
        <w:rPr>
          <w:rFonts w:ascii="Times New Roman" w:hAnsi="Times New Roman" w:cs="Times New Roman"/>
        </w:rPr>
        <w:t>.</w:t>
      </w:r>
      <w:bookmarkEnd w:id="7"/>
    </w:p>
    <w:p w14:paraId="2D516C9B" w14:textId="77777777" w:rsidR="007B298A" w:rsidRPr="005F2787" w:rsidRDefault="007B298A" w:rsidP="00B37AB4">
      <w:pPr>
        <w:pStyle w:val="pf0"/>
        <w:numPr>
          <w:ilvl w:val="0"/>
          <w:numId w:val="19"/>
        </w:numPr>
        <w:rPr>
          <w:rFonts w:ascii="Times New Roman" w:hAnsi="Times New Roman" w:cs="Times New Roman"/>
        </w:rPr>
      </w:pPr>
      <w:bookmarkStart w:id="8" w:name="_Ref193977449"/>
      <w:r w:rsidRPr="005F2787">
        <w:rPr>
          <w:rFonts w:ascii="Times New Roman" w:hAnsi="Times New Roman" w:cs="Times New Roman"/>
        </w:rPr>
        <w:t>3GPP RAN1 chair’s notes, RAN WG1 #11</w:t>
      </w:r>
      <w:r w:rsidRPr="005F2787">
        <w:rPr>
          <w:rFonts w:ascii="Times New Roman" w:hAnsi="Times New Roman" w:cs="Times New Roman" w:hint="eastAsia"/>
        </w:rPr>
        <w:t>2</w:t>
      </w:r>
      <w:r w:rsidRPr="005F2787">
        <w:rPr>
          <w:rFonts w:ascii="Times New Roman" w:hAnsi="Times New Roman" w:cs="Times New Roman"/>
        </w:rPr>
        <w:t xml:space="preserve">, </w:t>
      </w:r>
      <w:r w:rsidRPr="005F2787">
        <w:rPr>
          <w:rFonts w:ascii="Times New Roman" w:hAnsi="Times New Roman" w:cs="Times New Roman" w:hint="eastAsia"/>
        </w:rPr>
        <w:t xml:space="preserve">March </w:t>
      </w:r>
      <w:r w:rsidRPr="005F2787">
        <w:rPr>
          <w:rFonts w:ascii="Times New Roman" w:hAnsi="Times New Roman" w:cs="Times New Roman"/>
        </w:rPr>
        <w:t>202</w:t>
      </w:r>
      <w:r w:rsidRPr="005F2787">
        <w:rPr>
          <w:rFonts w:ascii="Times New Roman" w:hAnsi="Times New Roman" w:cs="Times New Roman" w:hint="eastAsia"/>
        </w:rPr>
        <w:t>3</w:t>
      </w:r>
      <w:r w:rsidRPr="005F2787">
        <w:rPr>
          <w:rFonts w:ascii="Times New Roman" w:hAnsi="Times New Roman" w:cs="Times New Roman"/>
        </w:rPr>
        <w:t>.</w:t>
      </w:r>
      <w:bookmarkEnd w:id="8"/>
    </w:p>
    <w:p w14:paraId="539F9CDB" w14:textId="32D73773" w:rsidR="007B298A" w:rsidRDefault="00521860" w:rsidP="00B37AB4">
      <w:pPr>
        <w:pStyle w:val="pf0"/>
        <w:numPr>
          <w:ilvl w:val="0"/>
          <w:numId w:val="19"/>
        </w:numPr>
        <w:rPr>
          <w:rFonts w:ascii="Times New Roman" w:hAnsi="Times New Roman" w:cs="Times New Roman"/>
        </w:rPr>
      </w:pPr>
      <w:r w:rsidRPr="005F2787">
        <w:rPr>
          <w:rFonts w:ascii="Times New Roman" w:hAnsi="Times New Roman" w:cs="Times New Roman"/>
        </w:rPr>
        <w:t>3GPP RAN1 chair’s notes, RAN WG1 #1</w:t>
      </w:r>
      <w:r w:rsidRPr="005F2787">
        <w:rPr>
          <w:rFonts w:ascii="Times New Roman" w:hAnsi="Times New Roman" w:cs="Times New Roman" w:hint="eastAsia"/>
        </w:rPr>
        <w:t>20bis</w:t>
      </w:r>
      <w:r w:rsidRPr="005F2787">
        <w:rPr>
          <w:rFonts w:ascii="Times New Roman" w:hAnsi="Times New Roman" w:cs="Times New Roman"/>
        </w:rPr>
        <w:t xml:space="preserve">, </w:t>
      </w:r>
      <w:r w:rsidRPr="005F2787">
        <w:rPr>
          <w:rFonts w:ascii="Times New Roman" w:hAnsi="Times New Roman" w:cs="Times New Roman" w:hint="eastAsia"/>
        </w:rPr>
        <w:t xml:space="preserve">April </w:t>
      </w:r>
      <w:r w:rsidRPr="005F2787">
        <w:rPr>
          <w:rFonts w:ascii="Times New Roman" w:hAnsi="Times New Roman" w:cs="Times New Roman"/>
        </w:rPr>
        <w:t>202</w:t>
      </w:r>
      <w:r w:rsidRPr="005F2787">
        <w:rPr>
          <w:rFonts w:ascii="Times New Roman" w:hAnsi="Times New Roman" w:cs="Times New Roman" w:hint="eastAsia"/>
        </w:rPr>
        <w:t>5</w:t>
      </w:r>
      <w:r w:rsidRPr="005F2787">
        <w:rPr>
          <w:rFonts w:ascii="Times New Roman" w:hAnsi="Times New Roman" w:cs="Times New Roman"/>
        </w:rPr>
        <w:t>.</w:t>
      </w:r>
    </w:p>
    <w:p w14:paraId="519630DF" w14:textId="4A87C724" w:rsidR="00F33E45" w:rsidRPr="00F33E45" w:rsidRDefault="00F33E45" w:rsidP="00B37AB4">
      <w:pPr>
        <w:pStyle w:val="pf0"/>
        <w:numPr>
          <w:ilvl w:val="0"/>
          <w:numId w:val="19"/>
        </w:numPr>
        <w:rPr>
          <w:rFonts w:ascii="Times New Roman" w:hAnsi="Times New Roman" w:cs="Times New Roman"/>
        </w:rPr>
      </w:pPr>
      <w:r w:rsidRPr="005F2787">
        <w:rPr>
          <w:rFonts w:ascii="Times New Roman" w:hAnsi="Times New Roman" w:cs="Times New Roman"/>
        </w:rPr>
        <w:t>3GPP RAN1 chair’s notes, RAN WG1 #1</w:t>
      </w:r>
      <w:r w:rsidRPr="005F2787">
        <w:rPr>
          <w:rFonts w:ascii="Times New Roman" w:hAnsi="Times New Roman" w:cs="Times New Roman" w:hint="eastAsia"/>
        </w:rPr>
        <w:t>2</w:t>
      </w:r>
      <w:r>
        <w:rPr>
          <w:rFonts w:ascii="Times New Roman" w:hAnsi="Times New Roman" w:cs="Times New Roman" w:hint="eastAsia"/>
        </w:rPr>
        <w:t>2</w:t>
      </w:r>
      <w:r w:rsidRPr="005F2787">
        <w:rPr>
          <w:rFonts w:ascii="Times New Roman" w:hAnsi="Times New Roman" w:cs="Times New Roman"/>
        </w:rPr>
        <w:t xml:space="preserve">, </w:t>
      </w:r>
      <w:r w:rsidRPr="005F2787">
        <w:rPr>
          <w:rFonts w:ascii="Times New Roman" w:hAnsi="Times New Roman" w:cs="Times New Roman" w:hint="eastAsia"/>
        </w:rPr>
        <w:t>A</w:t>
      </w:r>
      <w:r>
        <w:rPr>
          <w:rFonts w:ascii="Times New Roman" w:hAnsi="Times New Roman" w:cs="Times New Roman" w:hint="eastAsia"/>
        </w:rPr>
        <w:t>ugust</w:t>
      </w:r>
      <w:r w:rsidRPr="005F2787">
        <w:rPr>
          <w:rFonts w:ascii="Times New Roman" w:hAnsi="Times New Roman" w:cs="Times New Roman" w:hint="eastAsia"/>
        </w:rPr>
        <w:t xml:space="preserve"> </w:t>
      </w:r>
      <w:r w:rsidRPr="005F2787">
        <w:rPr>
          <w:rFonts w:ascii="Times New Roman" w:hAnsi="Times New Roman" w:cs="Times New Roman"/>
        </w:rPr>
        <w:t>202</w:t>
      </w:r>
      <w:r w:rsidRPr="005F2787">
        <w:rPr>
          <w:rFonts w:ascii="Times New Roman" w:hAnsi="Times New Roman" w:cs="Times New Roman" w:hint="eastAsia"/>
        </w:rPr>
        <w:t>5</w:t>
      </w:r>
      <w:r w:rsidRPr="005F2787">
        <w:rPr>
          <w:rFonts w:ascii="Times New Roman" w:hAnsi="Times New Roman" w:cs="Times New Roman"/>
        </w:rPr>
        <w:t>.</w:t>
      </w:r>
    </w:p>
    <w:sectPr w:rsidR="00F33E45" w:rsidRPr="00F33E45" w:rsidSect="00A845E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73729" w14:textId="77777777" w:rsidR="00460022" w:rsidRDefault="00460022" w:rsidP="0049587A">
      <w:pPr>
        <w:spacing w:before="0" w:after="0"/>
      </w:pPr>
      <w:r>
        <w:separator/>
      </w:r>
    </w:p>
  </w:endnote>
  <w:endnote w:type="continuationSeparator" w:id="0">
    <w:p w14:paraId="42295D13" w14:textId="77777777" w:rsidR="00460022" w:rsidRDefault="00460022" w:rsidP="004958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85C0E" w14:textId="77777777" w:rsidR="00460022" w:rsidRDefault="00460022" w:rsidP="0049587A">
      <w:pPr>
        <w:spacing w:before="0" w:after="0"/>
      </w:pPr>
      <w:r>
        <w:separator/>
      </w:r>
    </w:p>
  </w:footnote>
  <w:footnote w:type="continuationSeparator" w:id="0">
    <w:p w14:paraId="7706EB93" w14:textId="77777777" w:rsidR="00460022" w:rsidRDefault="00460022" w:rsidP="0049587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14947"/>
    <w:multiLevelType w:val="hybridMultilevel"/>
    <w:tmpl w:val="C8645F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F62653"/>
    <w:multiLevelType w:val="hybridMultilevel"/>
    <w:tmpl w:val="E12040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DE0A9A"/>
    <w:multiLevelType w:val="hybridMultilevel"/>
    <w:tmpl w:val="DE00310A"/>
    <w:lvl w:ilvl="0" w:tplc="A5CC0A04">
      <w:start w:val="1"/>
      <w:numFmt w:val="bullet"/>
      <w:lvlText w:val="○"/>
      <w:lvlJc w:val="left"/>
      <w:pPr>
        <w:tabs>
          <w:tab w:val="num" w:pos="720"/>
        </w:tabs>
        <w:ind w:left="720" w:hanging="360"/>
      </w:pPr>
      <w:rPr>
        <w:rFonts w:ascii="Tahoma" w:hAnsi="Tahoma" w:hint="default"/>
      </w:rPr>
    </w:lvl>
    <w:lvl w:ilvl="1" w:tplc="86E4383A">
      <w:numFmt w:val="bullet"/>
      <w:lvlText w:val="○"/>
      <w:lvlJc w:val="left"/>
      <w:pPr>
        <w:tabs>
          <w:tab w:val="num" w:pos="1440"/>
        </w:tabs>
        <w:ind w:left="1440" w:hanging="360"/>
      </w:pPr>
      <w:rPr>
        <w:rFonts w:ascii="Tahoma" w:hAnsi="Tahoma" w:hint="default"/>
      </w:rPr>
    </w:lvl>
    <w:lvl w:ilvl="2" w:tplc="64CECB20">
      <w:numFmt w:val="bullet"/>
      <w:lvlText w:val="○"/>
      <w:lvlJc w:val="left"/>
      <w:pPr>
        <w:tabs>
          <w:tab w:val="num" w:pos="2160"/>
        </w:tabs>
        <w:ind w:left="2160" w:hanging="360"/>
      </w:pPr>
      <w:rPr>
        <w:rFonts w:ascii="Tahoma" w:hAnsi="Tahoma" w:hint="default"/>
      </w:rPr>
    </w:lvl>
    <w:lvl w:ilvl="3" w:tplc="36745EEE" w:tentative="1">
      <w:start w:val="1"/>
      <w:numFmt w:val="bullet"/>
      <w:lvlText w:val="○"/>
      <w:lvlJc w:val="left"/>
      <w:pPr>
        <w:tabs>
          <w:tab w:val="num" w:pos="2880"/>
        </w:tabs>
        <w:ind w:left="2880" w:hanging="360"/>
      </w:pPr>
      <w:rPr>
        <w:rFonts w:ascii="Tahoma" w:hAnsi="Tahoma" w:hint="default"/>
      </w:rPr>
    </w:lvl>
    <w:lvl w:ilvl="4" w:tplc="3A46193A" w:tentative="1">
      <w:start w:val="1"/>
      <w:numFmt w:val="bullet"/>
      <w:lvlText w:val="○"/>
      <w:lvlJc w:val="left"/>
      <w:pPr>
        <w:tabs>
          <w:tab w:val="num" w:pos="3600"/>
        </w:tabs>
        <w:ind w:left="3600" w:hanging="360"/>
      </w:pPr>
      <w:rPr>
        <w:rFonts w:ascii="Tahoma" w:hAnsi="Tahoma" w:hint="default"/>
      </w:rPr>
    </w:lvl>
    <w:lvl w:ilvl="5" w:tplc="052814D0" w:tentative="1">
      <w:start w:val="1"/>
      <w:numFmt w:val="bullet"/>
      <w:lvlText w:val="○"/>
      <w:lvlJc w:val="left"/>
      <w:pPr>
        <w:tabs>
          <w:tab w:val="num" w:pos="4320"/>
        </w:tabs>
        <w:ind w:left="4320" w:hanging="360"/>
      </w:pPr>
      <w:rPr>
        <w:rFonts w:ascii="Tahoma" w:hAnsi="Tahoma" w:hint="default"/>
      </w:rPr>
    </w:lvl>
    <w:lvl w:ilvl="6" w:tplc="E8EA0B16" w:tentative="1">
      <w:start w:val="1"/>
      <w:numFmt w:val="bullet"/>
      <w:lvlText w:val="○"/>
      <w:lvlJc w:val="left"/>
      <w:pPr>
        <w:tabs>
          <w:tab w:val="num" w:pos="5040"/>
        </w:tabs>
        <w:ind w:left="5040" w:hanging="360"/>
      </w:pPr>
      <w:rPr>
        <w:rFonts w:ascii="Tahoma" w:hAnsi="Tahoma" w:hint="default"/>
      </w:rPr>
    </w:lvl>
    <w:lvl w:ilvl="7" w:tplc="BE28B254" w:tentative="1">
      <w:start w:val="1"/>
      <w:numFmt w:val="bullet"/>
      <w:lvlText w:val="○"/>
      <w:lvlJc w:val="left"/>
      <w:pPr>
        <w:tabs>
          <w:tab w:val="num" w:pos="5760"/>
        </w:tabs>
        <w:ind w:left="5760" w:hanging="360"/>
      </w:pPr>
      <w:rPr>
        <w:rFonts w:ascii="Tahoma" w:hAnsi="Tahoma" w:hint="default"/>
      </w:rPr>
    </w:lvl>
    <w:lvl w:ilvl="8" w:tplc="C6761D30" w:tentative="1">
      <w:start w:val="1"/>
      <w:numFmt w:val="bullet"/>
      <w:lvlText w:val="○"/>
      <w:lvlJc w:val="left"/>
      <w:pPr>
        <w:tabs>
          <w:tab w:val="num" w:pos="6480"/>
        </w:tabs>
        <w:ind w:left="6480" w:hanging="360"/>
      </w:pPr>
      <w:rPr>
        <w:rFonts w:ascii="Tahoma" w:hAnsi="Tahoma" w:hint="default"/>
      </w:r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C4958"/>
    <w:multiLevelType w:val="hybridMultilevel"/>
    <w:tmpl w:val="FD9E3E5E"/>
    <w:lvl w:ilvl="0" w:tplc="084A6FBA">
      <w:start w:val="1"/>
      <w:numFmt w:val="bullet"/>
      <w:lvlText w:val="○"/>
      <w:lvlJc w:val="left"/>
      <w:pPr>
        <w:tabs>
          <w:tab w:val="num" w:pos="720"/>
        </w:tabs>
        <w:ind w:left="720" w:hanging="360"/>
      </w:pPr>
      <w:rPr>
        <w:rFonts w:ascii="Tahoma" w:hAnsi="Tahoma" w:hint="default"/>
      </w:rPr>
    </w:lvl>
    <w:lvl w:ilvl="1" w:tplc="A87AE9AA">
      <w:start w:val="1"/>
      <w:numFmt w:val="bullet"/>
      <w:lvlText w:val="○"/>
      <w:lvlJc w:val="left"/>
      <w:pPr>
        <w:tabs>
          <w:tab w:val="num" w:pos="1440"/>
        </w:tabs>
        <w:ind w:left="1440" w:hanging="360"/>
      </w:pPr>
      <w:rPr>
        <w:rFonts w:ascii="Tahoma" w:hAnsi="Tahoma" w:hint="default"/>
      </w:rPr>
    </w:lvl>
    <w:lvl w:ilvl="2" w:tplc="AF1E8C30" w:tentative="1">
      <w:start w:val="1"/>
      <w:numFmt w:val="bullet"/>
      <w:lvlText w:val="○"/>
      <w:lvlJc w:val="left"/>
      <w:pPr>
        <w:tabs>
          <w:tab w:val="num" w:pos="2160"/>
        </w:tabs>
        <w:ind w:left="2160" w:hanging="360"/>
      </w:pPr>
      <w:rPr>
        <w:rFonts w:ascii="Tahoma" w:hAnsi="Tahoma" w:hint="default"/>
      </w:rPr>
    </w:lvl>
    <w:lvl w:ilvl="3" w:tplc="AF5841FE" w:tentative="1">
      <w:start w:val="1"/>
      <w:numFmt w:val="bullet"/>
      <w:lvlText w:val="○"/>
      <w:lvlJc w:val="left"/>
      <w:pPr>
        <w:tabs>
          <w:tab w:val="num" w:pos="2880"/>
        </w:tabs>
        <w:ind w:left="2880" w:hanging="360"/>
      </w:pPr>
      <w:rPr>
        <w:rFonts w:ascii="Tahoma" w:hAnsi="Tahoma" w:hint="default"/>
      </w:rPr>
    </w:lvl>
    <w:lvl w:ilvl="4" w:tplc="23AA9E94" w:tentative="1">
      <w:start w:val="1"/>
      <w:numFmt w:val="bullet"/>
      <w:lvlText w:val="○"/>
      <w:lvlJc w:val="left"/>
      <w:pPr>
        <w:tabs>
          <w:tab w:val="num" w:pos="3600"/>
        </w:tabs>
        <w:ind w:left="3600" w:hanging="360"/>
      </w:pPr>
      <w:rPr>
        <w:rFonts w:ascii="Tahoma" w:hAnsi="Tahoma" w:hint="default"/>
      </w:rPr>
    </w:lvl>
    <w:lvl w:ilvl="5" w:tplc="04DCB436" w:tentative="1">
      <w:start w:val="1"/>
      <w:numFmt w:val="bullet"/>
      <w:lvlText w:val="○"/>
      <w:lvlJc w:val="left"/>
      <w:pPr>
        <w:tabs>
          <w:tab w:val="num" w:pos="4320"/>
        </w:tabs>
        <w:ind w:left="4320" w:hanging="360"/>
      </w:pPr>
      <w:rPr>
        <w:rFonts w:ascii="Tahoma" w:hAnsi="Tahoma" w:hint="default"/>
      </w:rPr>
    </w:lvl>
    <w:lvl w:ilvl="6" w:tplc="2B8CE388" w:tentative="1">
      <w:start w:val="1"/>
      <w:numFmt w:val="bullet"/>
      <w:lvlText w:val="○"/>
      <w:lvlJc w:val="left"/>
      <w:pPr>
        <w:tabs>
          <w:tab w:val="num" w:pos="5040"/>
        </w:tabs>
        <w:ind w:left="5040" w:hanging="360"/>
      </w:pPr>
      <w:rPr>
        <w:rFonts w:ascii="Tahoma" w:hAnsi="Tahoma" w:hint="default"/>
      </w:rPr>
    </w:lvl>
    <w:lvl w:ilvl="7" w:tplc="6BD41536" w:tentative="1">
      <w:start w:val="1"/>
      <w:numFmt w:val="bullet"/>
      <w:lvlText w:val="○"/>
      <w:lvlJc w:val="left"/>
      <w:pPr>
        <w:tabs>
          <w:tab w:val="num" w:pos="5760"/>
        </w:tabs>
        <w:ind w:left="5760" w:hanging="360"/>
      </w:pPr>
      <w:rPr>
        <w:rFonts w:ascii="Tahoma" w:hAnsi="Tahoma" w:hint="default"/>
      </w:rPr>
    </w:lvl>
    <w:lvl w:ilvl="8" w:tplc="036A4062"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C7D1529"/>
    <w:multiLevelType w:val="multilevel"/>
    <w:tmpl w:val="71D2251E"/>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34766B"/>
    <w:multiLevelType w:val="hybridMultilevel"/>
    <w:tmpl w:val="85DE2B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9A540E"/>
    <w:multiLevelType w:val="hybridMultilevel"/>
    <w:tmpl w:val="D228DA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6F52CA"/>
    <w:multiLevelType w:val="hybridMultilevel"/>
    <w:tmpl w:val="9D80E6D6"/>
    <w:lvl w:ilvl="0" w:tplc="6234E4A2">
      <w:start w:val="1"/>
      <w:numFmt w:val="bullet"/>
      <w:lvlText w:val=""/>
      <w:lvlJc w:val="left"/>
      <w:pPr>
        <w:ind w:left="576" w:hanging="360"/>
      </w:pPr>
      <w:rPr>
        <w:rFonts w:ascii="Wingdings" w:hAnsi="Wingdings" w:hint="default"/>
        <w:strike w:val="0"/>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2" w15:restartNumberingAfterBreak="0">
    <w:nsid w:val="29E917A8"/>
    <w:multiLevelType w:val="hybridMultilevel"/>
    <w:tmpl w:val="7218A5A2"/>
    <w:lvl w:ilvl="0" w:tplc="E26E1EE8">
      <w:start w:val="1"/>
      <w:numFmt w:val="bullet"/>
      <w:lvlText w:val="○"/>
      <w:lvlJc w:val="left"/>
      <w:pPr>
        <w:tabs>
          <w:tab w:val="num" w:pos="720"/>
        </w:tabs>
        <w:ind w:left="720" w:hanging="360"/>
      </w:pPr>
      <w:rPr>
        <w:rFonts w:ascii="Tahoma" w:hAnsi="Tahoma" w:hint="default"/>
      </w:rPr>
    </w:lvl>
    <w:lvl w:ilvl="1" w:tplc="F454CD72" w:tentative="1">
      <w:start w:val="1"/>
      <w:numFmt w:val="bullet"/>
      <w:lvlText w:val="○"/>
      <w:lvlJc w:val="left"/>
      <w:pPr>
        <w:tabs>
          <w:tab w:val="num" w:pos="1440"/>
        </w:tabs>
        <w:ind w:left="1440" w:hanging="360"/>
      </w:pPr>
      <w:rPr>
        <w:rFonts w:ascii="Tahoma" w:hAnsi="Tahoma" w:hint="default"/>
      </w:rPr>
    </w:lvl>
    <w:lvl w:ilvl="2" w:tplc="15BAC10A">
      <w:start w:val="1"/>
      <w:numFmt w:val="bullet"/>
      <w:lvlText w:val="○"/>
      <w:lvlJc w:val="left"/>
      <w:pPr>
        <w:tabs>
          <w:tab w:val="num" w:pos="2160"/>
        </w:tabs>
        <w:ind w:left="2160" w:hanging="360"/>
      </w:pPr>
      <w:rPr>
        <w:rFonts w:ascii="Tahoma" w:hAnsi="Tahoma" w:hint="default"/>
      </w:rPr>
    </w:lvl>
    <w:lvl w:ilvl="3" w:tplc="2B98B6A4" w:tentative="1">
      <w:start w:val="1"/>
      <w:numFmt w:val="bullet"/>
      <w:lvlText w:val="○"/>
      <w:lvlJc w:val="left"/>
      <w:pPr>
        <w:tabs>
          <w:tab w:val="num" w:pos="2880"/>
        </w:tabs>
        <w:ind w:left="2880" w:hanging="360"/>
      </w:pPr>
      <w:rPr>
        <w:rFonts w:ascii="Tahoma" w:hAnsi="Tahoma" w:hint="default"/>
      </w:rPr>
    </w:lvl>
    <w:lvl w:ilvl="4" w:tplc="250ED1BE" w:tentative="1">
      <w:start w:val="1"/>
      <w:numFmt w:val="bullet"/>
      <w:lvlText w:val="○"/>
      <w:lvlJc w:val="left"/>
      <w:pPr>
        <w:tabs>
          <w:tab w:val="num" w:pos="3600"/>
        </w:tabs>
        <w:ind w:left="3600" w:hanging="360"/>
      </w:pPr>
      <w:rPr>
        <w:rFonts w:ascii="Tahoma" w:hAnsi="Tahoma" w:hint="default"/>
      </w:rPr>
    </w:lvl>
    <w:lvl w:ilvl="5" w:tplc="261C755A" w:tentative="1">
      <w:start w:val="1"/>
      <w:numFmt w:val="bullet"/>
      <w:lvlText w:val="○"/>
      <w:lvlJc w:val="left"/>
      <w:pPr>
        <w:tabs>
          <w:tab w:val="num" w:pos="4320"/>
        </w:tabs>
        <w:ind w:left="4320" w:hanging="360"/>
      </w:pPr>
      <w:rPr>
        <w:rFonts w:ascii="Tahoma" w:hAnsi="Tahoma" w:hint="default"/>
      </w:rPr>
    </w:lvl>
    <w:lvl w:ilvl="6" w:tplc="A050952C" w:tentative="1">
      <w:start w:val="1"/>
      <w:numFmt w:val="bullet"/>
      <w:lvlText w:val="○"/>
      <w:lvlJc w:val="left"/>
      <w:pPr>
        <w:tabs>
          <w:tab w:val="num" w:pos="5040"/>
        </w:tabs>
        <w:ind w:left="5040" w:hanging="360"/>
      </w:pPr>
      <w:rPr>
        <w:rFonts w:ascii="Tahoma" w:hAnsi="Tahoma" w:hint="default"/>
      </w:rPr>
    </w:lvl>
    <w:lvl w:ilvl="7" w:tplc="6638FEA0" w:tentative="1">
      <w:start w:val="1"/>
      <w:numFmt w:val="bullet"/>
      <w:lvlText w:val="○"/>
      <w:lvlJc w:val="left"/>
      <w:pPr>
        <w:tabs>
          <w:tab w:val="num" w:pos="5760"/>
        </w:tabs>
        <w:ind w:left="5760" w:hanging="360"/>
      </w:pPr>
      <w:rPr>
        <w:rFonts w:ascii="Tahoma" w:hAnsi="Tahoma" w:hint="default"/>
      </w:rPr>
    </w:lvl>
    <w:lvl w:ilvl="8" w:tplc="D3F01B48" w:tentative="1">
      <w:start w:val="1"/>
      <w:numFmt w:val="bullet"/>
      <w:lvlText w:val="○"/>
      <w:lvlJc w:val="left"/>
      <w:pPr>
        <w:tabs>
          <w:tab w:val="num" w:pos="6480"/>
        </w:tabs>
        <w:ind w:left="6480" w:hanging="360"/>
      </w:pPr>
      <w:rPr>
        <w:rFonts w:ascii="Tahoma" w:hAnsi="Tahoma" w:hint="default"/>
      </w:rPr>
    </w:lvl>
  </w:abstractNum>
  <w:abstractNum w:abstractNumId="1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784413"/>
    <w:multiLevelType w:val="hybridMultilevel"/>
    <w:tmpl w:val="E60E3754"/>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001B54"/>
    <w:multiLevelType w:val="hybridMultilevel"/>
    <w:tmpl w:val="5D62E5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B05B95"/>
    <w:multiLevelType w:val="hybridMultilevel"/>
    <w:tmpl w:val="4B86C470"/>
    <w:lvl w:ilvl="0" w:tplc="8B9A3002">
      <w:start w:val="1"/>
      <w:numFmt w:val="bullet"/>
      <w:lvlText w:val="○"/>
      <w:lvlJc w:val="left"/>
      <w:pPr>
        <w:tabs>
          <w:tab w:val="num" w:pos="720"/>
        </w:tabs>
        <w:ind w:left="720" w:hanging="360"/>
      </w:pPr>
      <w:rPr>
        <w:rFonts w:ascii="Tahoma" w:hAnsi="Tahoma" w:hint="default"/>
      </w:rPr>
    </w:lvl>
    <w:lvl w:ilvl="1" w:tplc="0A605CCC">
      <w:start w:val="1"/>
      <w:numFmt w:val="bullet"/>
      <w:lvlText w:val="○"/>
      <w:lvlJc w:val="left"/>
      <w:pPr>
        <w:tabs>
          <w:tab w:val="num" w:pos="1440"/>
        </w:tabs>
        <w:ind w:left="1440" w:hanging="360"/>
      </w:pPr>
      <w:rPr>
        <w:rFonts w:ascii="Tahoma" w:hAnsi="Tahoma" w:hint="default"/>
      </w:rPr>
    </w:lvl>
    <w:lvl w:ilvl="2" w:tplc="607CE738">
      <w:numFmt w:val="bullet"/>
      <w:lvlText w:val="○"/>
      <w:lvlJc w:val="left"/>
      <w:pPr>
        <w:tabs>
          <w:tab w:val="num" w:pos="2160"/>
        </w:tabs>
        <w:ind w:left="2160" w:hanging="360"/>
      </w:pPr>
      <w:rPr>
        <w:rFonts w:ascii="Tahoma" w:hAnsi="Tahoma" w:hint="default"/>
      </w:rPr>
    </w:lvl>
    <w:lvl w:ilvl="3" w:tplc="05A4B1C4" w:tentative="1">
      <w:start w:val="1"/>
      <w:numFmt w:val="bullet"/>
      <w:lvlText w:val="○"/>
      <w:lvlJc w:val="left"/>
      <w:pPr>
        <w:tabs>
          <w:tab w:val="num" w:pos="2880"/>
        </w:tabs>
        <w:ind w:left="2880" w:hanging="360"/>
      </w:pPr>
      <w:rPr>
        <w:rFonts w:ascii="Tahoma" w:hAnsi="Tahoma" w:hint="default"/>
      </w:rPr>
    </w:lvl>
    <w:lvl w:ilvl="4" w:tplc="5DEA5E0E" w:tentative="1">
      <w:start w:val="1"/>
      <w:numFmt w:val="bullet"/>
      <w:lvlText w:val="○"/>
      <w:lvlJc w:val="left"/>
      <w:pPr>
        <w:tabs>
          <w:tab w:val="num" w:pos="3600"/>
        </w:tabs>
        <w:ind w:left="3600" w:hanging="360"/>
      </w:pPr>
      <w:rPr>
        <w:rFonts w:ascii="Tahoma" w:hAnsi="Tahoma" w:hint="default"/>
      </w:rPr>
    </w:lvl>
    <w:lvl w:ilvl="5" w:tplc="9210D2A2" w:tentative="1">
      <w:start w:val="1"/>
      <w:numFmt w:val="bullet"/>
      <w:lvlText w:val="○"/>
      <w:lvlJc w:val="left"/>
      <w:pPr>
        <w:tabs>
          <w:tab w:val="num" w:pos="4320"/>
        </w:tabs>
        <w:ind w:left="4320" w:hanging="360"/>
      </w:pPr>
      <w:rPr>
        <w:rFonts w:ascii="Tahoma" w:hAnsi="Tahoma" w:hint="default"/>
      </w:rPr>
    </w:lvl>
    <w:lvl w:ilvl="6" w:tplc="2CD8AB4E" w:tentative="1">
      <w:start w:val="1"/>
      <w:numFmt w:val="bullet"/>
      <w:lvlText w:val="○"/>
      <w:lvlJc w:val="left"/>
      <w:pPr>
        <w:tabs>
          <w:tab w:val="num" w:pos="5040"/>
        </w:tabs>
        <w:ind w:left="5040" w:hanging="360"/>
      </w:pPr>
      <w:rPr>
        <w:rFonts w:ascii="Tahoma" w:hAnsi="Tahoma" w:hint="default"/>
      </w:rPr>
    </w:lvl>
    <w:lvl w:ilvl="7" w:tplc="6B80AA14" w:tentative="1">
      <w:start w:val="1"/>
      <w:numFmt w:val="bullet"/>
      <w:lvlText w:val="○"/>
      <w:lvlJc w:val="left"/>
      <w:pPr>
        <w:tabs>
          <w:tab w:val="num" w:pos="5760"/>
        </w:tabs>
        <w:ind w:left="5760" w:hanging="360"/>
      </w:pPr>
      <w:rPr>
        <w:rFonts w:ascii="Tahoma" w:hAnsi="Tahoma" w:hint="default"/>
      </w:rPr>
    </w:lvl>
    <w:lvl w:ilvl="8" w:tplc="632266AC" w:tentative="1">
      <w:start w:val="1"/>
      <w:numFmt w:val="bullet"/>
      <w:lvlText w:val="○"/>
      <w:lvlJc w:val="left"/>
      <w:pPr>
        <w:tabs>
          <w:tab w:val="num" w:pos="6480"/>
        </w:tabs>
        <w:ind w:left="6480" w:hanging="360"/>
      </w:pPr>
      <w:rPr>
        <w:rFonts w:ascii="Tahoma" w:hAnsi="Tahoma" w:hint="default"/>
      </w:rPr>
    </w:lvl>
  </w:abstractNum>
  <w:abstractNum w:abstractNumId="2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59607E5"/>
    <w:multiLevelType w:val="hybridMultilevel"/>
    <w:tmpl w:val="2CA8B0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7962D2F"/>
    <w:multiLevelType w:val="hybridMultilevel"/>
    <w:tmpl w:val="40CE89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7D242B"/>
    <w:multiLevelType w:val="hybridMultilevel"/>
    <w:tmpl w:val="66D0D218"/>
    <w:lvl w:ilvl="0" w:tplc="67745BC4">
      <w:start w:val="1"/>
      <w:numFmt w:val="bullet"/>
      <w:lvlText w:val="○"/>
      <w:lvlJc w:val="left"/>
      <w:pPr>
        <w:tabs>
          <w:tab w:val="num" w:pos="720"/>
        </w:tabs>
        <w:ind w:left="720" w:hanging="360"/>
      </w:pPr>
      <w:rPr>
        <w:rFonts w:ascii="Tahoma" w:hAnsi="Tahoma" w:hint="default"/>
      </w:rPr>
    </w:lvl>
    <w:lvl w:ilvl="1" w:tplc="DC32EB42" w:tentative="1">
      <w:start w:val="1"/>
      <w:numFmt w:val="bullet"/>
      <w:lvlText w:val="○"/>
      <w:lvlJc w:val="left"/>
      <w:pPr>
        <w:tabs>
          <w:tab w:val="num" w:pos="1440"/>
        </w:tabs>
        <w:ind w:left="1440" w:hanging="360"/>
      </w:pPr>
      <w:rPr>
        <w:rFonts w:ascii="Tahoma" w:hAnsi="Tahoma" w:hint="default"/>
      </w:rPr>
    </w:lvl>
    <w:lvl w:ilvl="2" w:tplc="D1B48918">
      <w:start w:val="1"/>
      <w:numFmt w:val="bullet"/>
      <w:lvlText w:val="○"/>
      <w:lvlJc w:val="left"/>
      <w:pPr>
        <w:tabs>
          <w:tab w:val="num" w:pos="2160"/>
        </w:tabs>
        <w:ind w:left="2160" w:hanging="360"/>
      </w:pPr>
      <w:rPr>
        <w:rFonts w:ascii="Tahoma" w:hAnsi="Tahoma" w:hint="default"/>
      </w:rPr>
    </w:lvl>
    <w:lvl w:ilvl="3" w:tplc="DEEE156E" w:tentative="1">
      <w:start w:val="1"/>
      <w:numFmt w:val="bullet"/>
      <w:lvlText w:val="○"/>
      <w:lvlJc w:val="left"/>
      <w:pPr>
        <w:tabs>
          <w:tab w:val="num" w:pos="2880"/>
        </w:tabs>
        <w:ind w:left="2880" w:hanging="360"/>
      </w:pPr>
      <w:rPr>
        <w:rFonts w:ascii="Tahoma" w:hAnsi="Tahoma" w:hint="default"/>
      </w:rPr>
    </w:lvl>
    <w:lvl w:ilvl="4" w:tplc="6A7691F4" w:tentative="1">
      <w:start w:val="1"/>
      <w:numFmt w:val="bullet"/>
      <w:lvlText w:val="○"/>
      <w:lvlJc w:val="left"/>
      <w:pPr>
        <w:tabs>
          <w:tab w:val="num" w:pos="3600"/>
        </w:tabs>
        <w:ind w:left="3600" w:hanging="360"/>
      </w:pPr>
      <w:rPr>
        <w:rFonts w:ascii="Tahoma" w:hAnsi="Tahoma" w:hint="default"/>
      </w:rPr>
    </w:lvl>
    <w:lvl w:ilvl="5" w:tplc="E9DE8B7A" w:tentative="1">
      <w:start w:val="1"/>
      <w:numFmt w:val="bullet"/>
      <w:lvlText w:val="○"/>
      <w:lvlJc w:val="left"/>
      <w:pPr>
        <w:tabs>
          <w:tab w:val="num" w:pos="4320"/>
        </w:tabs>
        <w:ind w:left="4320" w:hanging="360"/>
      </w:pPr>
      <w:rPr>
        <w:rFonts w:ascii="Tahoma" w:hAnsi="Tahoma" w:hint="default"/>
      </w:rPr>
    </w:lvl>
    <w:lvl w:ilvl="6" w:tplc="54E659A2" w:tentative="1">
      <w:start w:val="1"/>
      <w:numFmt w:val="bullet"/>
      <w:lvlText w:val="○"/>
      <w:lvlJc w:val="left"/>
      <w:pPr>
        <w:tabs>
          <w:tab w:val="num" w:pos="5040"/>
        </w:tabs>
        <w:ind w:left="5040" w:hanging="360"/>
      </w:pPr>
      <w:rPr>
        <w:rFonts w:ascii="Tahoma" w:hAnsi="Tahoma" w:hint="default"/>
      </w:rPr>
    </w:lvl>
    <w:lvl w:ilvl="7" w:tplc="3162E654" w:tentative="1">
      <w:start w:val="1"/>
      <w:numFmt w:val="bullet"/>
      <w:lvlText w:val="○"/>
      <w:lvlJc w:val="left"/>
      <w:pPr>
        <w:tabs>
          <w:tab w:val="num" w:pos="5760"/>
        </w:tabs>
        <w:ind w:left="5760" w:hanging="360"/>
      </w:pPr>
      <w:rPr>
        <w:rFonts w:ascii="Tahoma" w:hAnsi="Tahoma" w:hint="default"/>
      </w:rPr>
    </w:lvl>
    <w:lvl w:ilvl="8" w:tplc="DAA0C0AC" w:tentative="1">
      <w:start w:val="1"/>
      <w:numFmt w:val="bullet"/>
      <w:lvlText w:val="○"/>
      <w:lvlJc w:val="left"/>
      <w:pPr>
        <w:tabs>
          <w:tab w:val="num" w:pos="6480"/>
        </w:tabs>
        <w:ind w:left="6480" w:hanging="360"/>
      </w:pPr>
      <w:rPr>
        <w:rFonts w:ascii="Tahoma" w:hAnsi="Tahoma" w:hint="default"/>
      </w:rPr>
    </w:lvl>
  </w:abstractNum>
  <w:abstractNum w:abstractNumId="30" w15:restartNumberingAfterBreak="0">
    <w:nsid w:val="7A956BAE"/>
    <w:multiLevelType w:val="hybridMultilevel"/>
    <w:tmpl w:val="71C8845C"/>
    <w:lvl w:ilvl="0" w:tplc="5A2E236E">
      <w:start w:val="1"/>
      <w:numFmt w:val="bullet"/>
      <w:lvlText w:val="•"/>
      <w:lvlJc w:val="left"/>
      <w:pPr>
        <w:tabs>
          <w:tab w:val="num" w:pos="720"/>
        </w:tabs>
        <w:ind w:left="720" w:hanging="360"/>
      </w:pPr>
      <w:rPr>
        <w:rFonts w:ascii="Arial" w:hAnsi="Arial" w:hint="default"/>
      </w:rPr>
    </w:lvl>
    <w:lvl w:ilvl="1" w:tplc="793C9372">
      <w:numFmt w:val="bullet"/>
      <w:lvlText w:val="•"/>
      <w:lvlJc w:val="left"/>
      <w:pPr>
        <w:tabs>
          <w:tab w:val="num" w:pos="1440"/>
        </w:tabs>
        <w:ind w:left="1440" w:hanging="360"/>
      </w:pPr>
      <w:rPr>
        <w:rFonts w:ascii="Arial" w:hAnsi="Arial" w:hint="default"/>
      </w:rPr>
    </w:lvl>
    <w:lvl w:ilvl="2" w:tplc="14C4EEAA" w:tentative="1">
      <w:start w:val="1"/>
      <w:numFmt w:val="bullet"/>
      <w:lvlText w:val="•"/>
      <w:lvlJc w:val="left"/>
      <w:pPr>
        <w:tabs>
          <w:tab w:val="num" w:pos="2160"/>
        </w:tabs>
        <w:ind w:left="2160" w:hanging="360"/>
      </w:pPr>
      <w:rPr>
        <w:rFonts w:ascii="Arial" w:hAnsi="Arial" w:hint="default"/>
      </w:rPr>
    </w:lvl>
    <w:lvl w:ilvl="3" w:tplc="A3B0FFBE" w:tentative="1">
      <w:start w:val="1"/>
      <w:numFmt w:val="bullet"/>
      <w:lvlText w:val="•"/>
      <w:lvlJc w:val="left"/>
      <w:pPr>
        <w:tabs>
          <w:tab w:val="num" w:pos="2880"/>
        </w:tabs>
        <w:ind w:left="2880" w:hanging="360"/>
      </w:pPr>
      <w:rPr>
        <w:rFonts w:ascii="Arial" w:hAnsi="Arial" w:hint="default"/>
      </w:rPr>
    </w:lvl>
    <w:lvl w:ilvl="4" w:tplc="E8FEDBCE" w:tentative="1">
      <w:start w:val="1"/>
      <w:numFmt w:val="bullet"/>
      <w:lvlText w:val="•"/>
      <w:lvlJc w:val="left"/>
      <w:pPr>
        <w:tabs>
          <w:tab w:val="num" w:pos="3600"/>
        </w:tabs>
        <w:ind w:left="3600" w:hanging="360"/>
      </w:pPr>
      <w:rPr>
        <w:rFonts w:ascii="Arial" w:hAnsi="Arial" w:hint="default"/>
      </w:rPr>
    </w:lvl>
    <w:lvl w:ilvl="5" w:tplc="07BE8904" w:tentative="1">
      <w:start w:val="1"/>
      <w:numFmt w:val="bullet"/>
      <w:lvlText w:val="•"/>
      <w:lvlJc w:val="left"/>
      <w:pPr>
        <w:tabs>
          <w:tab w:val="num" w:pos="4320"/>
        </w:tabs>
        <w:ind w:left="4320" w:hanging="360"/>
      </w:pPr>
      <w:rPr>
        <w:rFonts w:ascii="Arial" w:hAnsi="Arial" w:hint="default"/>
      </w:rPr>
    </w:lvl>
    <w:lvl w:ilvl="6" w:tplc="CDF49D66" w:tentative="1">
      <w:start w:val="1"/>
      <w:numFmt w:val="bullet"/>
      <w:lvlText w:val="•"/>
      <w:lvlJc w:val="left"/>
      <w:pPr>
        <w:tabs>
          <w:tab w:val="num" w:pos="5040"/>
        </w:tabs>
        <w:ind w:left="5040" w:hanging="360"/>
      </w:pPr>
      <w:rPr>
        <w:rFonts w:ascii="Arial" w:hAnsi="Arial" w:hint="default"/>
      </w:rPr>
    </w:lvl>
    <w:lvl w:ilvl="7" w:tplc="E78A1AD2" w:tentative="1">
      <w:start w:val="1"/>
      <w:numFmt w:val="bullet"/>
      <w:lvlText w:val="•"/>
      <w:lvlJc w:val="left"/>
      <w:pPr>
        <w:tabs>
          <w:tab w:val="num" w:pos="5760"/>
        </w:tabs>
        <w:ind w:left="5760" w:hanging="360"/>
      </w:pPr>
      <w:rPr>
        <w:rFonts w:ascii="Arial" w:hAnsi="Arial" w:hint="default"/>
      </w:rPr>
    </w:lvl>
    <w:lvl w:ilvl="8" w:tplc="4F3C37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23592329">
    <w:abstractNumId w:val="26"/>
  </w:num>
  <w:num w:numId="2" w16cid:durableId="571231380">
    <w:abstractNumId w:val="7"/>
  </w:num>
  <w:num w:numId="3" w16cid:durableId="16528647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42768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984394">
    <w:abstractNumId w:val="18"/>
  </w:num>
  <w:num w:numId="6" w16cid:durableId="150684770">
    <w:abstractNumId w:val="31"/>
  </w:num>
  <w:num w:numId="7" w16cid:durableId="201285769">
    <w:abstractNumId w:val="9"/>
  </w:num>
  <w:num w:numId="8" w16cid:durableId="1095783128">
    <w:abstractNumId w:val="16"/>
  </w:num>
  <w:num w:numId="9" w16cid:durableId="69543015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4749562">
    <w:abstractNumId w:val="14"/>
  </w:num>
  <w:num w:numId="11" w16cid:durableId="971910415">
    <w:abstractNumId w:val="11"/>
  </w:num>
  <w:num w:numId="12" w16cid:durableId="2005165338">
    <w:abstractNumId w:val="23"/>
  </w:num>
  <w:num w:numId="13" w16cid:durableId="64380866">
    <w:abstractNumId w:val="3"/>
  </w:num>
  <w:num w:numId="14" w16cid:durableId="176818883">
    <w:abstractNumId w:val="13"/>
  </w:num>
  <w:num w:numId="15" w16cid:durableId="1205144067">
    <w:abstractNumId w:val="20"/>
  </w:num>
  <w:num w:numId="16" w16cid:durableId="755783024">
    <w:abstractNumId w:val="24"/>
  </w:num>
  <w:num w:numId="17" w16cid:durableId="1891531303">
    <w:abstractNumId w:val="1"/>
  </w:num>
  <w:num w:numId="18" w16cid:durableId="1253123895">
    <w:abstractNumId w:val="10"/>
  </w:num>
  <w:num w:numId="19" w16cid:durableId="1044404415">
    <w:abstractNumId w:val="8"/>
  </w:num>
  <w:num w:numId="20" w16cid:durableId="822232869">
    <w:abstractNumId w:val="0"/>
  </w:num>
  <w:num w:numId="21" w16cid:durableId="1244878273">
    <w:abstractNumId w:val="28"/>
  </w:num>
  <w:num w:numId="22" w16cid:durableId="1403143561">
    <w:abstractNumId w:val="19"/>
  </w:num>
  <w:num w:numId="23" w16cid:durableId="1693336365">
    <w:abstractNumId w:val="27"/>
  </w:num>
  <w:num w:numId="24" w16cid:durableId="113601227">
    <w:abstractNumId w:val="29"/>
  </w:num>
  <w:num w:numId="25" w16cid:durableId="562562150">
    <w:abstractNumId w:val="21"/>
  </w:num>
  <w:num w:numId="26" w16cid:durableId="43068851">
    <w:abstractNumId w:val="12"/>
  </w:num>
  <w:num w:numId="27" w16cid:durableId="1087772236">
    <w:abstractNumId w:val="6"/>
  </w:num>
  <w:num w:numId="28" w16cid:durableId="1677926870">
    <w:abstractNumId w:val="15"/>
  </w:num>
  <w:num w:numId="29" w16cid:durableId="143396162">
    <w:abstractNumId w:val="22"/>
  </w:num>
  <w:num w:numId="30" w16cid:durableId="315379078">
    <w:abstractNumId w:val="17"/>
  </w:num>
  <w:num w:numId="31" w16cid:durableId="2083793636">
    <w:abstractNumId w:val="5"/>
  </w:num>
  <w:num w:numId="32" w16cid:durableId="600183860">
    <w:abstractNumId w:val="30"/>
  </w:num>
  <w:num w:numId="33" w16cid:durableId="205681486">
    <w:abstractNumId w:val="4"/>
  </w:num>
  <w:num w:numId="34" w16cid:durableId="1549802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7C3"/>
    <w:rsid w:val="0000363B"/>
    <w:rsid w:val="00007C63"/>
    <w:rsid w:val="000233B7"/>
    <w:rsid w:val="00041231"/>
    <w:rsid w:val="00044A43"/>
    <w:rsid w:val="000472B2"/>
    <w:rsid w:val="00052899"/>
    <w:rsid w:val="00073F1E"/>
    <w:rsid w:val="00075193"/>
    <w:rsid w:val="00082468"/>
    <w:rsid w:val="000843A9"/>
    <w:rsid w:val="000951CF"/>
    <w:rsid w:val="000A30B6"/>
    <w:rsid w:val="000A35C5"/>
    <w:rsid w:val="000A4BB2"/>
    <w:rsid w:val="000B128B"/>
    <w:rsid w:val="000D1F1E"/>
    <w:rsid w:val="000D571A"/>
    <w:rsid w:val="000E1D6D"/>
    <w:rsid w:val="000F4003"/>
    <w:rsid w:val="00100112"/>
    <w:rsid w:val="0010799D"/>
    <w:rsid w:val="00116DF6"/>
    <w:rsid w:val="00117091"/>
    <w:rsid w:val="00122C5B"/>
    <w:rsid w:val="00152DB1"/>
    <w:rsid w:val="00153DFA"/>
    <w:rsid w:val="00171DFB"/>
    <w:rsid w:val="00174295"/>
    <w:rsid w:val="00180A3A"/>
    <w:rsid w:val="001829D9"/>
    <w:rsid w:val="001C0E24"/>
    <w:rsid w:val="001C7160"/>
    <w:rsid w:val="001E5E9B"/>
    <w:rsid w:val="001E6668"/>
    <w:rsid w:val="001F2F3A"/>
    <w:rsid w:val="00207CBF"/>
    <w:rsid w:val="0021549A"/>
    <w:rsid w:val="00215B52"/>
    <w:rsid w:val="00233574"/>
    <w:rsid w:val="00235C0C"/>
    <w:rsid w:val="00242EBB"/>
    <w:rsid w:val="00246DFB"/>
    <w:rsid w:val="002504DB"/>
    <w:rsid w:val="00255FDF"/>
    <w:rsid w:val="002852AA"/>
    <w:rsid w:val="002866EC"/>
    <w:rsid w:val="002A557D"/>
    <w:rsid w:val="002B7C99"/>
    <w:rsid w:val="002D6DF3"/>
    <w:rsid w:val="002E1E26"/>
    <w:rsid w:val="002E58EB"/>
    <w:rsid w:val="003277BE"/>
    <w:rsid w:val="00331A62"/>
    <w:rsid w:val="00346BEC"/>
    <w:rsid w:val="00366879"/>
    <w:rsid w:val="0036762C"/>
    <w:rsid w:val="0037024E"/>
    <w:rsid w:val="003977F7"/>
    <w:rsid w:val="003B0F74"/>
    <w:rsid w:val="003C2867"/>
    <w:rsid w:val="003D3B2F"/>
    <w:rsid w:val="003D4032"/>
    <w:rsid w:val="003E0911"/>
    <w:rsid w:val="004034C5"/>
    <w:rsid w:val="00410B22"/>
    <w:rsid w:val="004160AE"/>
    <w:rsid w:val="004305CD"/>
    <w:rsid w:val="0044427D"/>
    <w:rsid w:val="00445EC7"/>
    <w:rsid w:val="00454EA7"/>
    <w:rsid w:val="00460022"/>
    <w:rsid w:val="00464544"/>
    <w:rsid w:val="00467014"/>
    <w:rsid w:val="0049587A"/>
    <w:rsid w:val="004A015C"/>
    <w:rsid w:val="004A3A78"/>
    <w:rsid w:val="004A4E74"/>
    <w:rsid w:val="004A51E2"/>
    <w:rsid w:val="004A55D4"/>
    <w:rsid w:val="004B7525"/>
    <w:rsid w:val="004C382E"/>
    <w:rsid w:val="004D14A8"/>
    <w:rsid w:val="0051533E"/>
    <w:rsid w:val="00521860"/>
    <w:rsid w:val="00532B08"/>
    <w:rsid w:val="00554009"/>
    <w:rsid w:val="00557493"/>
    <w:rsid w:val="005611BF"/>
    <w:rsid w:val="0057169A"/>
    <w:rsid w:val="005971DB"/>
    <w:rsid w:val="005A09BE"/>
    <w:rsid w:val="005A2903"/>
    <w:rsid w:val="005A561C"/>
    <w:rsid w:val="005B1EED"/>
    <w:rsid w:val="005C49FE"/>
    <w:rsid w:val="005D20D6"/>
    <w:rsid w:val="005D7F58"/>
    <w:rsid w:val="005E36AC"/>
    <w:rsid w:val="005E3CF1"/>
    <w:rsid w:val="005E75D7"/>
    <w:rsid w:val="005F2787"/>
    <w:rsid w:val="00601E85"/>
    <w:rsid w:val="00612BBB"/>
    <w:rsid w:val="0062331A"/>
    <w:rsid w:val="0064263E"/>
    <w:rsid w:val="00653FC3"/>
    <w:rsid w:val="0066796C"/>
    <w:rsid w:val="00671F59"/>
    <w:rsid w:val="006B053E"/>
    <w:rsid w:val="006C1868"/>
    <w:rsid w:val="006C5DEA"/>
    <w:rsid w:val="006C62CE"/>
    <w:rsid w:val="006D37C9"/>
    <w:rsid w:val="006D41E0"/>
    <w:rsid w:val="006E57B7"/>
    <w:rsid w:val="006F6361"/>
    <w:rsid w:val="00707E48"/>
    <w:rsid w:val="007134B4"/>
    <w:rsid w:val="00722DE3"/>
    <w:rsid w:val="00725A7D"/>
    <w:rsid w:val="00725DE0"/>
    <w:rsid w:val="00732B5D"/>
    <w:rsid w:val="00733407"/>
    <w:rsid w:val="00751925"/>
    <w:rsid w:val="00792BF7"/>
    <w:rsid w:val="00797A09"/>
    <w:rsid w:val="007B298A"/>
    <w:rsid w:val="007B64DD"/>
    <w:rsid w:val="007B7918"/>
    <w:rsid w:val="007C648D"/>
    <w:rsid w:val="007E1461"/>
    <w:rsid w:val="007E1CF0"/>
    <w:rsid w:val="007E6819"/>
    <w:rsid w:val="007E7567"/>
    <w:rsid w:val="007F6453"/>
    <w:rsid w:val="007F6D89"/>
    <w:rsid w:val="008002FD"/>
    <w:rsid w:val="00801727"/>
    <w:rsid w:val="008039D2"/>
    <w:rsid w:val="00813D42"/>
    <w:rsid w:val="00815272"/>
    <w:rsid w:val="00821E2C"/>
    <w:rsid w:val="00831235"/>
    <w:rsid w:val="008343D7"/>
    <w:rsid w:val="0084415F"/>
    <w:rsid w:val="008464CD"/>
    <w:rsid w:val="00846C90"/>
    <w:rsid w:val="008525F3"/>
    <w:rsid w:val="00855B49"/>
    <w:rsid w:val="00857A5B"/>
    <w:rsid w:val="008723F6"/>
    <w:rsid w:val="0087659A"/>
    <w:rsid w:val="00881336"/>
    <w:rsid w:val="00884E9D"/>
    <w:rsid w:val="008863A5"/>
    <w:rsid w:val="008942DB"/>
    <w:rsid w:val="008A1F91"/>
    <w:rsid w:val="008C58AF"/>
    <w:rsid w:val="008D15A8"/>
    <w:rsid w:val="00912529"/>
    <w:rsid w:val="00926425"/>
    <w:rsid w:val="00930812"/>
    <w:rsid w:val="009502FA"/>
    <w:rsid w:val="009843B6"/>
    <w:rsid w:val="009B5AC2"/>
    <w:rsid w:val="009B659E"/>
    <w:rsid w:val="009C2577"/>
    <w:rsid w:val="009D4417"/>
    <w:rsid w:val="009F1C36"/>
    <w:rsid w:val="00A03198"/>
    <w:rsid w:val="00A0666A"/>
    <w:rsid w:val="00A1378A"/>
    <w:rsid w:val="00A20D53"/>
    <w:rsid w:val="00A25C50"/>
    <w:rsid w:val="00A64AAD"/>
    <w:rsid w:val="00A737C3"/>
    <w:rsid w:val="00A763B3"/>
    <w:rsid w:val="00A820A4"/>
    <w:rsid w:val="00A844E7"/>
    <w:rsid w:val="00A845E2"/>
    <w:rsid w:val="00A86D8C"/>
    <w:rsid w:val="00A92410"/>
    <w:rsid w:val="00A94B02"/>
    <w:rsid w:val="00AA180C"/>
    <w:rsid w:val="00AA7769"/>
    <w:rsid w:val="00AB380E"/>
    <w:rsid w:val="00AB7905"/>
    <w:rsid w:val="00AD0DBA"/>
    <w:rsid w:val="00AD68FE"/>
    <w:rsid w:val="00B0555B"/>
    <w:rsid w:val="00B163F2"/>
    <w:rsid w:val="00B203A2"/>
    <w:rsid w:val="00B2490A"/>
    <w:rsid w:val="00B30C41"/>
    <w:rsid w:val="00B30FFD"/>
    <w:rsid w:val="00B36866"/>
    <w:rsid w:val="00B37AB4"/>
    <w:rsid w:val="00B5015E"/>
    <w:rsid w:val="00B73EAC"/>
    <w:rsid w:val="00B903B4"/>
    <w:rsid w:val="00B921E4"/>
    <w:rsid w:val="00B92C3D"/>
    <w:rsid w:val="00B93709"/>
    <w:rsid w:val="00B972D2"/>
    <w:rsid w:val="00BA2DE0"/>
    <w:rsid w:val="00BB21BB"/>
    <w:rsid w:val="00BD5BB2"/>
    <w:rsid w:val="00BE5900"/>
    <w:rsid w:val="00BF0873"/>
    <w:rsid w:val="00C0012B"/>
    <w:rsid w:val="00C01715"/>
    <w:rsid w:val="00C11FAA"/>
    <w:rsid w:val="00C13F51"/>
    <w:rsid w:val="00C32939"/>
    <w:rsid w:val="00C3696D"/>
    <w:rsid w:val="00C85410"/>
    <w:rsid w:val="00C922CC"/>
    <w:rsid w:val="00C97F90"/>
    <w:rsid w:val="00CB15B6"/>
    <w:rsid w:val="00CB6419"/>
    <w:rsid w:val="00CC418E"/>
    <w:rsid w:val="00CD6AD6"/>
    <w:rsid w:val="00CE465F"/>
    <w:rsid w:val="00CE7FB6"/>
    <w:rsid w:val="00D10A14"/>
    <w:rsid w:val="00D322FB"/>
    <w:rsid w:val="00D40595"/>
    <w:rsid w:val="00D566E9"/>
    <w:rsid w:val="00D71FC1"/>
    <w:rsid w:val="00D87DD0"/>
    <w:rsid w:val="00DA69D9"/>
    <w:rsid w:val="00DD715D"/>
    <w:rsid w:val="00DE197C"/>
    <w:rsid w:val="00DE5415"/>
    <w:rsid w:val="00DF33DC"/>
    <w:rsid w:val="00E245E9"/>
    <w:rsid w:val="00E271C7"/>
    <w:rsid w:val="00E72FF1"/>
    <w:rsid w:val="00E82AED"/>
    <w:rsid w:val="00E921A6"/>
    <w:rsid w:val="00EA5A9F"/>
    <w:rsid w:val="00EC6376"/>
    <w:rsid w:val="00ED3E4E"/>
    <w:rsid w:val="00EF3F62"/>
    <w:rsid w:val="00F066D2"/>
    <w:rsid w:val="00F10656"/>
    <w:rsid w:val="00F15155"/>
    <w:rsid w:val="00F23BA0"/>
    <w:rsid w:val="00F32584"/>
    <w:rsid w:val="00F33E45"/>
    <w:rsid w:val="00F34178"/>
    <w:rsid w:val="00F44C1C"/>
    <w:rsid w:val="00F63A28"/>
    <w:rsid w:val="00F7275B"/>
    <w:rsid w:val="00F73206"/>
    <w:rsid w:val="00F76527"/>
    <w:rsid w:val="00F8390F"/>
    <w:rsid w:val="00F91F7A"/>
    <w:rsid w:val="00F923B0"/>
    <w:rsid w:val="00F9336E"/>
    <w:rsid w:val="00FB745E"/>
    <w:rsid w:val="00FC4B79"/>
    <w:rsid w:val="00FC70A9"/>
    <w:rsid w:val="00FD03DA"/>
    <w:rsid w:val="00FD0534"/>
    <w:rsid w:val="00FD2ABF"/>
    <w:rsid w:val="00FD2BA5"/>
    <w:rsid w:val="00FE021A"/>
    <w:rsid w:val="00FE118C"/>
    <w:rsid w:val="00FE392D"/>
    <w:rsid w:val="00FE6C40"/>
    <w:rsid w:val="00FE7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35B15"/>
  <w15:chartTrackingRefBased/>
  <w15:docId w15:val="{2C84B6C9-AB7C-48D3-A271-A48DAC506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87A"/>
    <w:pPr>
      <w:widowControl w:val="0"/>
      <w:spacing w:before="100" w:beforeAutospacing="1" w:after="100" w:afterAutospacing="1"/>
      <w:jc w:val="both"/>
    </w:pPr>
    <w:rPr>
      <w:rFonts w:ascii="Times New Roman" w:eastAsia="Times New Roman" w:hAnsi="Times New Roman"/>
      <w:sz w:val="24"/>
    </w:rPr>
  </w:style>
  <w:style w:type="paragraph" w:styleId="1">
    <w:name w:val="heading 1"/>
    <w:basedOn w:val="a"/>
    <w:next w:val="a"/>
    <w:link w:val="10"/>
    <w:uiPriority w:val="9"/>
    <w:qFormat/>
    <w:rsid w:val="0049587A"/>
    <w:pPr>
      <w:keepNext/>
      <w:keepLines/>
      <w:numPr>
        <w:numId w:val="2"/>
      </w:numPr>
      <w:spacing w:line="360" w:lineRule="auto"/>
      <w:outlineLvl w:val="0"/>
    </w:pPr>
    <w:rPr>
      <w:rFonts w:cstheme="majorBidi"/>
      <w:color w:val="000000" w:themeColor="text1"/>
      <w:sz w:val="30"/>
      <w:szCs w:val="48"/>
    </w:rPr>
  </w:style>
  <w:style w:type="paragraph" w:styleId="2">
    <w:name w:val="heading 2"/>
    <w:basedOn w:val="a"/>
    <w:next w:val="a"/>
    <w:link w:val="20"/>
    <w:uiPriority w:val="9"/>
    <w:unhideWhenUsed/>
    <w:qFormat/>
    <w:rsid w:val="0049587A"/>
    <w:pPr>
      <w:keepNext/>
      <w:keepLines/>
      <w:numPr>
        <w:ilvl w:val="1"/>
        <w:numId w:val="2"/>
      </w:numPr>
      <w:outlineLvl w:val="1"/>
    </w:pPr>
    <w:rPr>
      <w:rFonts w:cstheme="majorBidi"/>
      <w:color w:val="000000" w:themeColor="text1"/>
      <w:sz w:val="30"/>
      <w:szCs w:val="40"/>
    </w:rPr>
  </w:style>
  <w:style w:type="paragraph" w:styleId="3">
    <w:name w:val="heading 3"/>
    <w:basedOn w:val="a"/>
    <w:next w:val="a"/>
    <w:link w:val="30"/>
    <w:uiPriority w:val="9"/>
    <w:semiHidden/>
    <w:unhideWhenUsed/>
    <w:qFormat/>
    <w:rsid w:val="00445EC7"/>
    <w:pPr>
      <w:keepNext/>
      <w:keepLines/>
      <w:numPr>
        <w:ilvl w:val="2"/>
        <w:numId w:val="2"/>
      </w:numPr>
      <w:spacing w:afterLines="100" w:line="360" w:lineRule="auto"/>
      <w:outlineLvl w:val="2"/>
    </w:pPr>
    <w:rPr>
      <w:rFonts w:eastAsiaTheme="majorEastAsia" w:cstheme="majorBidi"/>
      <w:color w:val="000000" w:themeColor="text1"/>
      <w:sz w:val="30"/>
      <w:szCs w:val="32"/>
    </w:rPr>
  </w:style>
  <w:style w:type="paragraph" w:styleId="4">
    <w:name w:val="heading 4"/>
    <w:basedOn w:val="a"/>
    <w:next w:val="a"/>
    <w:link w:val="40"/>
    <w:uiPriority w:val="9"/>
    <w:semiHidden/>
    <w:unhideWhenUsed/>
    <w:qFormat/>
    <w:rsid w:val="00A737C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737C3"/>
    <w:pPr>
      <w:keepNext/>
      <w:keepLines/>
      <w:spacing w:before="80" w:after="40"/>
      <w:outlineLvl w:val="4"/>
    </w:pPr>
    <w:rPr>
      <w:rFonts w:cstheme="majorBidi"/>
      <w:color w:val="0F4761" w:themeColor="accent1" w:themeShade="BF"/>
      <w:szCs w:val="24"/>
    </w:rPr>
  </w:style>
  <w:style w:type="paragraph" w:styleId="6">
    <w:name w:val="heading 6"/>
    <w:basedOn w:val="a"/>
    <w:next w:val="a"/>
    <w:link w:val="60"/>
    <w:uiPriority w:val="9"/>
    <w:semiHidden/>
    <w:unhideWhenUsed/>
    <w:qFormat/>
    <w:rsid w:val="00A737C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737C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737C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737C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9587A"/>
    <w:rPr>
      <w:rFonts w:ascii="Times New Roman" w:eastAsia="Times New Roman" w:hAnsi="Times New Roman" w:cstheme="majorBidi"/>
      <w:color w:val="000000" w:themeColor="text1"/>
      <w:sz w:val="30"/>
      <w:szCs w:val="48"/>
    </w:rPr>
  </w:style>
  <w:style w:type="character" w:customStyle="1" w:styleId="20">
    <w:name w:val="标题 2 字符"/>
    <w:basedOn w:val="a0"/>
    <w:link w:val="2"/>
    <w:uiPriority w:val="9"/>
    <w:rsid w:val="0049587A"/>
    <w:rPr>
      <w:rFonts w:ascii="Times New Roman" w:eastAsia="Times New Roman" w:hAnsi="Times New Roman" w:cstheme="majorBidi"/>
      <w:color w:val="000000" w:themeColor="text1"/>
      <w:sz w:val="30"/>
      <w:szCs w:val="40"/>
    </w:rPr>
  </w:style>
  <w:style w:type="character" w:customStyle="1" w:styleId="30">
    <w:name w:val="标题 3 字符"/>
    <w:basedOn w:val="a0"/>
    <w:link w:val="3"/>
    <w:uiPriority w:val="9"/>
    <w:semiHidden/>
    <w:rsid w:val="00445EC7"/>
    <w:rPr>
      <w:rFonts w:ascii="Times New Roman" w:eastAsiaTheme="majorEastAsia" w:hAnsi="Times New Roman" w:cstheme="majorBidi"/>
      <w:color w:val="000000" w:themeColor="text1"/>
      <w:sz w:val="30"/>
      <w:szCs w:val="32"/>
    </w:rPr>
  </w:style>
  <w:style w:type="character" w:customStyle="1" w:styleId="40">
    <w:name w:val="标题 4 字符"/>
    <w:basedOn w:val="a0"/>
    <w:link w:val="4"/>
    <w:uiPriority w:val="9"/>
    <w:semiHidden/>
    <w:rsid w:val="00A737C3"/>
    <w:rPr>
      <w:rFonts w:cstheme="majorBidi"/>
      <w:color w:val="0F4761" w:themeColor="accent1" w:themeShade="BF"/>
      <w:sz w:val="28"/>
      <w:szCs w:val="28"/>
    </w:rPr>
  </w:style>
  <w:style w:type="character" w:customStyle="1" w:styleId="50">
    <w:name w:val="标题 5 字符"/>
    <w:basedOn w:val="a0"/>
    <w:link w:val="5"/>
    <w:uiPriority w:val="9"/>
    <w:semiHidden/>
    <w:rsid w:val="00A737C3"/>
    <w:rPr>
      <w:rFonts w:cstheme="majorBidi"/>
      <w:color w:val="0F4761" w:themeColor="accent1" w:themeShade="BF"/>
      <w:sz w:val="24"/>
      <w:szCs w:val="24"/>
    </w:rPr>
  </w:style>
  <w:style w:type="character" w:customStyle="1" w:styleId="60">
    <w:name w:val="标题 6 字符"/>
    <w:basedOn w:val="a0"/>
    <w:link w:val="6"/>
    <w:uiPriority w:val="9"/>
    <w:semiHidden/>
    <w:rsid w:val="00A737C3"/>
    <w:rPr>
      <w:rFonts w:cstheme="majorBidi"/>
      <w:b/>
      <w:bCs/>
      <w:color w:val="0F4761" w:themeColor="accent1" w:themeShade="BF"/>
    </w:rPr>
  </w:style>
  <w:style w:type="character" w:customStyle="1" w:styleId="70">
    <w:name w:val="标题 7 字符"/>
    <w:basedOn w:val="a0"/>
    <w:link w:val="7"/>
    <w:uiPriority w:val="9"/>
    <w:semiHidden/>
    <w:rsid w:val="00A737C3"/>
    <w:rPr>
      <w:rFonts w:cstheme="majorBidi"/>
      <w:b/>
      <w:bCs/>
      <w:color w:val="595959" w:themeColor="text1" w:themeTint="A6"/>
    </w:rPr>
  </w:style>
  <w:style w:type="character" w:customStyle="1" w:styleId="80">
    <w:name w:val="标题 8 字符"/>
    <w:basedOn w:val="a0"/>
    <w:link w:val="8"/>
    <w:uiPriority w:val="9"/>
    <w:semiHidden/>
    <w:rsid w:val="00A737C3"/>
    <w:rPr>
      <w:rFonts w:cstheme="majorBidi"/>
      <w:color w:val="595959" w:themeColor="text1" w:themeTint="A6"/>
    </w:rPr>
  </w:style>
  <w:style w:type="character" w:customStyle="1" w:styleId="90">
    <w:name w:val="标题 9 字符"/>
    <w:basedOn w:val="a0"/>
    <w:link w:val="9"/>
    <w:uiPriority w:val="9"/>
    <w:semiHidden/>
    <w:rsid w:val="00A737C3"/>
    <w:rPr>
      <w:rFonts w:eastAsiaTheme="majorEastAsia" w:cstheme="majorBidi"/>
      <w:color w:val="595959" w:themeColor="text1" w:themeTint="A6"/>
    </w:rPr>
  </w:style>
  <w:style w:type="paragraph" w:styleId="a3">
    <w:name w:val="Title"/>
    <w:basedOn w:val="a"/>
    <w:next w:val="a"/>
    <w:link w:val="a4"/>
    <w:uiPriority w:val="10"/>
    <w:qFormat/>
    <w:rsid w:val="00A73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73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3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73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37C3"/>
    <w:pPr>
      <w:spacing w:before="160" w:after="160"/>
      <w:jc w:val="center"/>
    </w:pPr>
    <w:rPr>
      <w:i/>
      <w:iCs/>
      <w:color w:val="404040" w:themeColor="text1" w:themeTint="BF"/>
    </w:rPr>
  </w:style>
  <w:style w:type="character" w:customStyle="1" w:styleId="a8">
    <w:name w:val="引用 字符"/>
    <w:basedOn w:val="a0"/>
    <w:link w:val="a7"/>
    <w:uiPriority w:val="29"/>
    <w:rsid w:val="00A737C3"/>
    <w:rPr>
      <w:i/>
      <w:iCs/>
      <w:color w:val="404040" w:themeColor="text1" w:themeTint="BF"/>
    </w:rPr>
  </w:style>
  <w:style w:type="paragraph" w:styleId="a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列表段"/>
    <w:basedOn w:val="a"/>
    <w:link w:val="aa"/>
    <w:uiPriority w:val="99"/>
    <w:qFormat/>
    <w:rsid w:val="00A737C3"/>
    <w:pPr>
      <w:ind w:left="720"/>
      <w:contextualSpacing/>
    </w:pPr>
  </w:style>
  <w:style w:type="character" w:styleId="ab">
    <w:name w:val="Intense Emphasis"/>
    <w:basedOn w:val="a0"/>
    <w:uiPriority w:val="21"/>
    <w:qFormat/>
    <w:rsid w:val="00A737C3"/>
    <w:rPr>
      <w:i/>
      <w:iCs/>
      <w:color w:val="0F4761" w:themeColor="accent1" w:themeShade="BF"/>
    </w:rPr>
  </w:style>
  <w:style w:type="paragraph" w:styleId="ac">
    <w:name w:val="Intense Quote"/>
    <w:basedOn w:val="a"/>
    <w:next w:val="a"/>
    <w:link w:val="ad"/>
    <w:uiPriority w:val="30"/>
    <w:qFormat/>
    <w:rsid w:val="00A73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A737C3"/>
    <w:rPr>
      <w:i/>
      <w:iCs/>
      <w:color w:val="0F4761" w:themeColor="accent1" w:themeShade="BF"/>
    </w:rPr>
  </w:style>
  <w:style w:type="character" w:styleId="ae">
    <w:name w:val="Intense Reference"/>
    <w:basedOn w:val="a0"/>
    <w:uiPriority w:val="32"/>
    <w:qFormat/>
    <w:rsid w:val="00A737C3"/>
    <w:rPr>
      <w:b/>
      <w:bCs/>
      <w:smallCaps/>
      <w:color w:val="0F4761" w:themeColor="accent1" w:themeShade="BF"/>
      <w:spacing w:val="5"/>
    </w:rPr>
  </w:style>
  <w:style w:type="character" w:styleId="af">
    <w:name w:val="Placeholder Text"/>
    <w:basedOn w:val="a0"/>
    <w:uiPriority w:val="99"/>
    <w:semiHidden/>
    <w:rsid w:val="00821E2C"/>
    <w:rPr>
      <w:color w:val="666666"/>
    </w:rPr>
  </w:style>
  <w:style w:type="paragraph" w:styleId="af0">
    <w:name w:val="header"/>
    <w:basedOn w:val="a"/>
    <w:link w:val="af1"/>
    <w:uiPriority w:val="99"/>
    <w:unhideWhenUsed/>
    <w:rsid w:val="0049587A"/>
    <w:pPr>
      <w:tabs>
        <w:tab w:val="center" w:pos="4153"/>
        <w:tab w:val="right" w:pos="8306"/>
      </w:tabs>
      <w:snapToGrid w:val="0"/>
      <w:jc w:val="center"/>
    </w:pPr>
    <w:rPr>
      <w:sz w:val="18"/>
      <w:szCs w:val="18"/>
    </w:rPr>
  </w:style>
  <w:style w:type="character" w:customStyle="1" w:styleId="af1">
    <w:name w:val="页眉 字符"/>
    <w:basedOn w:val="a0"/>
    <w:link w:val="af0"/>
    <w:uiPriority w:val="99"/>
    <w:rsid w:val="0049587A"/>
    <w:rPr>
      <w:rFonts w:ascii="Times New Roman" w:eastAsia="Times New Roman" w:hAnsi="Times New Roman"/>
      <w:sz w:val="18"/>
      <w:szCs w:val="18"/>
    </w:rPr>
  </w:style>
  <w:style w:type="paragraph" w:styleId="af2">
    <w:name w:val="footer"/>
    <w:basedOn w:val="a"/>
    <w:link w:val="af3"/>
    <w:uiPriority w:val="99"/>
    <w:unhideWhenUsed/>
    <w:rsid w:val="0049587A"/>
    <w:pPr>
      <w:tabs>
        <w:tab w:val="center" w:pos="4153"/>
        <w:tab w:val="right" w:pos="8306"/>
      </w:tabs>
      <w:snapToGrid w:val="0"/>
      <w:jc w:val="left"/>
    </w:pPr>
    <w:rPr>
      <w:sz w:val="18"/>
      <w:szCs w:val="18"/>
    </w:rPr>
  </w:style>
  <w:style w:type="character" w:customStyle="1" w:styleId="af3">
    <w:name w:val="页脚 字符"/>
    <w:basedOn w:val="a0"/>
    <w:link w:val="af2"/>
    <w:uiPriority w:val="99"/>
    <w:rsid w:val="0049587A"/>
    <w:rPr>
      <w:rFonts w:ascii="Times New Roman" w:eastAsia="Times New Roman" w:hAnsi="Times New Roman"/>
      <w:sz w:val="18"/>
      <w:szCs w:val="18"/>
    </w:rPr>
  </w:style>
  <w:style w:type="table" w:styleId="af4">
    <w:name w:val="Table Grid"/>
    <w:aliases w:val="TableGrid"/>
    <w:basedOn w:val="a1"/>
    <w:uiPriority w:val="39"/>
    <w:qFormat/>
    <w:rsid w:val="00495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qFormat/>
    <w:locked/>
    <w:rsid w:val="00D10A14"/>
    <w:rPr>
      <w:lang w:eastAsia="en-US"/>
    </w:rPr>
  </w:style>
  <w:style w:type="paragraph" w:customStyle="1" w:styleId="B10">
    <w:name w:val="B1"/>
    <w:basedOn w:val="a"/>
    <w:link w:val="B1"/>
    <w:qFormat/>
    <w:rsid w:val="00D10A14"/>
    <w:pPr>
      <w:widowControl/>
      <w:spacing w:before="0" w:beforeAutospacing="0" w:after="180" w:afterAutospacing="0"/>
      <w:ind w:left="568" w:hanging="284"/>
      <w:jc w:val="left"/>
    </w:pPr>
    <w:rPr>
      <w:rFonts w:asciiTheme="minorHAnsi" w:eastAsiaTheme="minorEastAsia" w:hAnsiTheme="minorHAnsi"/>
      <w:sz w:val="21"/>
      <w:lang w:eastAsia="en-US"/>
    </w:rPr>
  </w:style>
  <w:style w:type="character" w:customStyle="1" w:styleId="B2Char">
    <w:name w:val="B2 Char"/>
    <w:link w:val="B2"/>
    <w:qFormat/>
    <w:locked/>
    <w:rsid w:val="00D10A14"/>
    <w:rPr>
      <w:lang w:eastAsia="en-US"/>
    </w:rPr>
  </w:style>
  <w:style w:type="paragraph" w:customStyle="1" w:styleId="B2">
    <w:name w:val="B2"/>
    <w:basedOn w:val="a"/>
    <w:link w:val="B2Char"/>
    <w:qFormat/>
    <w:rsid w:val="00D10A14"/>
    <w:pPr>
      <w:widowControl/>
      <w:spacing w:before="0" w:beforeAutospacing="0" w:after="180" w:afterAutospacing="0"/>
      <w:ind w:left="851" w:hanging="284"/>
      <w:jc w:val="left"/>
    </w:pPr>
    <w:rPr>
      <w:rFonts w:asciiTheme="minorHAnsi" w:eastAsiaTheme="minorEastAsia" w:hAnsiTheme="minorHAnsi"/>
      <w:sz w:val="21"/>
      <w:lang w:eastAsia="en-US"/>
    </w:rPr>
  </w:style>
  <w:style w:type="paragraph" w:customStyle="1" w:styleId="B3">
    <w:name w:val="B3"/>
    <w:basedOn w:val="a"/>
    <w:rsid w:val="00D10A14"/>
    <w:pPr>
      <w:widowControl/>
      <w:spacing w:before="0" w:beforeAutospacing="0" w:after="180" w:afterAutospacing="0"/>
      <w:ind w:left="1135" w:hanging="284"/>
      <w:jc w:val="left"/>
    </w:pPr>
    <w:rPr>
      <w:rFonts w:eastAsia="MS Mincho" w:cs="Times New Roman"/>
      <w:kern w:val="0"/>
      <w:sz w:val="20"/>
      <w:szCs w:val="20"/>
      <w:lang w:val="en-GB" w:eastAsia="en-US"/>
    </w:rPr>
  </w:style>
  <w:style w:type="paragraph" w:styleId="af5">
    <w:name w:val="List"/>
    <w:basedOn w:val="a"/>
    <w:link w:val="af6"/>
    <w:rsid w:val="00653FC3"/>
    <w:pPr>
      <w:widowControl/>
      <w:overflowPunct w:val="0"/>
      <w:autoSpaceDE w:val="0"/>
      <w:autoSpaceDN w:val="0"/>
      <w:adjustRightInd w:val="0"/>
      <w:spacing w:before="0" w:beforeAutospacing="0" w:after="180" w:afterAutospacing="0"/>
      <w:ind w:left="568" w:hanging="284"/>
      <w:textAlignment w:val="baseline"/>
    </w:pPr>
    <w:rPr>
      <w:rFonts w:eastAsia="宋体" w:cs="Times New Roman"/>
      <w:kern w:val="0"/>
      <w:sz w:val="22"/>
      <w:szCs w:val="20"/>
      <w:lang w:val="en-GB" w:eastAsia="en-US"/>
    </w:rPr>
  </w:style>
  <w:style w:type="character" w:customStyle="1" w:styleId="af6">
    <w:name w:val="列表 字符"/>
    <w:link w:val="af5"/>
    <w:rsid w:val="00653FC3"/>
    <w:rPr>
      <w:rFonts w:ascii="Times New Roman" w:eastAsia="宋体" w:hAnsi="Times New Roman" w:cs="Times New Roman"/>
      <w:kern w:val="0"/>
      <w:sz w:val="22"/>
      <w:szCs w:val="20"/>
      <w:lang w:val="en-GB" w:eastAsia="en-US"/>
    </w:r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9"/>
    <w:uiPriority w:val="34"/>
    <w:qFormat/>
    <w:locked/>
    <w:rsid w:val="00653FC3"/>
    <w:rPr>
      <w:rFonts w:ascii="Times New Roman" w:eastAsia="Times New Roman" w:hAnsi="Times New Roman"/>
      <w:sz w:val="24"/>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FD0534"/>
    <w:rPr>
      <w:rFonts w:ascii="Times New Roman" w:hAnsi="Times New Roman"/>
      <w:sz w:val="22"/>
      <w:lang w:val="en-GB" w:eastAsia="en-US"/>
    </w:rPr>
  </w:style>
  <w:style w:type="paragraph" w:customStyle="1" w:styleId="References">
    <w:name w:val="References"/>
    <w:basedOn w:val="a"/>
    <w:rsid w:val="007B298A"/>
    <w:pPr>
      <w:widowControl/>
      <w:numPr>
        <w:ilvl w:val="2"/>
        <w:numId w:val="20"/>
      </w:numPr>
      <w:spacing w:before="0" w:beforeAutospacing="0" w:after="0" w:afterAutospacing="0"/>
    </w:pPr>
    <w:rPr>
      <w:rFonts w:cs="Times New Roman"/>
      <w:kern w:val="0"/>
      <w:sz w:val="22"/>
      <w:szCs w:val="24"/>
      <w:lang w:eastAsia="en-US"/>
    </w:rPr>
  </w:style>
  <w:style w:type="paragraph" w:customStyle="1" w:styleId="pf0">
    <w:name w:val="pf0"/>
    <w:basedOn w:val="a"/>
    <w:rsid w:val="007B298A"/>
    <w:pPr>
      <w:widowControl/>
    </w:pPr>
    <w:rPr>
      <w:rFonts w:ascii="宋体" w:eastAsia="宋体" w:hAnsi="宋体" w:cs="宋体"/>
      <w:kern w:val="0"/>
      <w:szCs w:val="24"/>
    </w:rPr>
  </w:style>
  <w:style w:type="character" w:styleId="af7">
    <w:name w:val="annotation reference"/>
    <w:basedOn w:val="a0"/>
    <w:uiPriority w:val="99"/>
    <w:semiHidden/>
    <w:unhideWhenUsed/>
    <w:rsid w:val="00D71FC1"/>
    <w:rPr>
      <w:sz w:val="21"/>
      <w:szCs w:val="21"/>
    </w:rPr>
  </w:style>
  <w:style w:type="paragraph" w:styleId="af8">
    <w:name w:val="annotation text"/>
    <w:basedOn w:val="a"/>
    <w:link w:val="af9"/>
    <w:uiPriority w:val="99"/>
    <w:unhideWhenUsed/>
    <w:rsid w:val="00D71FC1"/>
    <w:pPr>
      <w:jc w:val="left"/>
    </w:pPr>
  </w:style>
  <w:style w:type="character" w:customStyle="1" w:styleId="af9">
    <w:name w:val="批注文字 字符"/>
    <w:basedOn w:val="a0"/>
    <w:link w:val="af8"/>
    <w:uiPriority w:val="99"/>
    <w:rsid w:val="00D71FC1"/>
    <w:rPr>
      <w:rFonts w:ascii="Times New Roman" w:eastAsia="Times New Roman" w:hAnsi="Times New Roman"/>
      <w:sz w:val="24"/>
    </w:rPr>
  </w:style>
  <w:style w:type="paragraph" w:styleId="afa">
    <w:name w:val="annotation subject"/>
    <w:basedOn w:val="af8"/>
    <w:next w:val="af8"/>
    <w:link w:val="afb"/>
    <w:uiPriority w:val="99"/>
    <w:semiHidden/>
    <w:unhideWhenUsed/>
    <w:rsid w:val="00D71FC1"/>
    <w:rPr>
      <w:b/>
      <w:bCs/>
    </w:rPr>
  </w:style>
  <w:style w:type="character" w:customStyle="1" w:styleId="afb">
    <w:name w:val="批注主题 字符"/>
    <w:basedOn w:val="af9"/>
    <w:link w:val="afa"/>
    <w:uiPriority w:val="99"/>
    <w:semiHidden/>
    <w:rsid w:val="00D71FC1"/>
    <w:rPr>
      <w:rFonts w:ascii="Times New Roman" w:eastAsia="Times New Roman" w:hAnsi="Times New Roman"/>
      <w:b/>
      <w:bCs/>
      <w:sz w:val="24"/>
    </w:rPr>
  </w:style>
  <w:style w:type="paragraph" w:styleId="afc">
    <w:name w:val="Revision"/>
    <w:hidden/>
    <w:uiPriority w:val="99"/>
    <w:semiHidden/>
    <w:rsid w:val="00D71FC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11861">
      <w:bodyDiv w:val="1"/>
      <w:marLeft w:val="0"/>
      <w:marRight w:val="0"/>
      <w:marTop w:val="0"/>
      <w:marBottom w:val="0"/>
      <w:divBdr>
        <w:top w:val="none" w:sz="0" w:space="0" w:color="auto"/>
        <w:left w:val="none" w:sz="0" w:space="0" w:color="auto"/>
        <w:bottom w:val="none" w:sz="0" w:space="0" w:color="auto"/>
        <w:right w:val="none" w:sz="0" w:space="0" w:color="auto"/>
      </w:divBdr>
    </w:div>
    <w:div w:id="515578232">
      <w:bodyDiv w:val="1"/>
      <w:marLeft w:val="0"/>
      <w:marRight w:val="0"/>
      <w:marTop w:val="0"/>
      <w:marBottom w:val="0"/>
      <w:divBdr>
        <w:top w:val="none" w:sz="0" w:space="0" w:color="auto"/>
        <w:left w:val="none" w:sz="0" w:space="0" w:color="auto"/>
        <w:bottom w:val="none" w:sz="0" w:space="0" w:color="auto"/>
        <w:right w:val="none" w:sz="0" w:space="0" w:color="auto"/>
      </w:divBdr>
    </w:div>
    <w:div w:id="1222669357">
      <w:bodyDiv w:val="1"/>
      <w:marLeft w:val="0"/>
      <w:marRight w:val="0"/>
      <w:marTop w:val="0"/>
      <w:marBottom w:val="0"/>
      <w:divBdr>
        <w:top w:val="none" w:sz="0" w:space="0" w:color="auto"/>
        <w:left w:val="none" w:sz="0" w:space="0" w:color="auto"/>
        <w:bottom w:val="none" w:sz="0" w:space="0" w:color="auto"/>
        <w:right w:val="none" w:sz="0" w:space="0" w:color="auto"/>
      </w:divBdr>
      <w:divsChild>
        <w:div w:id="772551483">
          <w:marLeft w:val="0"/>
          <w:marRight w:val="0"/>
          <w:marTop w:val="0"/>
          <w:marBottom w:val="0"/>
          <w:divBdr>
            <w:top w:val="none" w:sz="0" w:space="0" w:color="auto"/>
            <w:left w:val="none" w:sz="0" w:space="0" w:color="auto"/>
            <w:bottom w:val="none" w:sz="0" w:space="0" w:color="auto"/>
            <w:right w:val="none" w:sz="0" w:space="0" w:color="auto"/>
          </w:divBdr>
        </w:div>
        <w:div w:id="57436954">
          <w:marLeft w:val="0"/>
          <w:marRight w:val="0"/>
          <w:marTop w:val="0"/>
          <w:marBottom w:val="0"/>
          <w:divBdr>
            <w:top w:val="none" w:sz="0" w:space="0" w:color="auto"/>
            <w:left w:val="none" w:sz="0" w:space="0" w:color="auto"/>
            <w:bottom w:val="none" w:sz="0" w:space="0" w:color="auto"/>
            <w:right w:val="none" w:sz="0" w:space="0" w:color="auto"/>
          </w:divBdr>
        </w:div>
        <w:div w:id="1836384749">
          <w:marLeft w:val="0"/>
          <w:marRight w:val="0"/>
          <w:marTop w:val="0"/>
          <w:marBottom w:val="0"/>
          <w:divBdr>
            <w:top w:val="none" w:sz="0" w:space="0" w:color="auto"/>
            <w:left w:val="none" w:sz="0" w:space="0" w:color="auto"/>
            <w:bottom w:val="none" w:sz="0" w:space="0" w:color="auto"/>
            <w:right w:val="none" w:sz="0" w:space="0" w:color="auto"/>
          </w:divBdr>
        </w:div>
        <w:div w:id="1863739901">
          <w:marLeft w:val="0"/>
          <w:marRight w:val="0"/>
          <w:marTop w:val="0"/>
          <w:marBottom w:val="0"/>
          <w:divBdr>
            <w:top w:val="none" w:sz="0" w:space="0" w:color="auto"/>
            <w:left w:val="none" w:sz="0" w:space="0" w:color="auto"/>
            <w:bottom w:val="none" w:sz="0" w:space="0" w:color="auto"/>
            <w:right w:val="none" w:sz="0" w:space="0" w:color="auto"/>
          </w:divBdr>
        </w:div>
        <w:div w:id="1144197514">
          <w:marLeft w:val="0"/>
          <w:marRight w:val="0"/>
          <w:marTop w:val="0"/>
          <w:marBottom w:val="0"/>
          <w:divBdr>
            <w:top w:val="none" w:sz="0" w:space="0" w:color="auto"/>
            <w:left w:val="none" w:sz="0" w:space="0" w:color="auto"/>
            <w:bottom w:val="none" w:sz="0" w:space="0" w:color="auto"/>
            <w:right w:val="none" w:sz="0" w:space="0" w:color="auto"/>
          </w:divBdr>
        </w:div>
        <w:div w:id="1663777702">
          <w:marLeft w:val="0"/>
          <w:marRight w:val="0"/>
          <w:marTop w:val="0"/>
          <w:marBottom w:val="0"/>
          <w:divBdr>
            <w:top w:val="none" w:sz="0" w:space="0" w:color="auto"/>
            <w:left w:val="none" w:sz="0" w:space="0" w:color="auto"/>
            <w:bottom w:val="none" w:sz="0" w:space="0" w:color="auto"/>
            <w:right w:val="none" w:sz="0" w:space="0" w:color="auto"/>
          </w:divBdr>
        </w:div>
        <w:div w:id="1616718609">
          <w:marLeft w:val="0"/>
          <w:marRight w:val="0"/>
          <w:marTop w:val="0"/>
          <w:marBottom w:val="0"/>
          <w:divBdr>
            <w:top w:val="none" w:sz="0" w:space="0" w:color="auto"/>
            <w:left w:val="none" w:sz="0" w:space="0" w:color="auto"/>
            <w:bottom w:val="none" w:sz="0" w:space="0" w:color="auto"/>
            <w:right w:val="none" w:sz="0" w:space="0" w:color="auto"/>
          </w:divBdr>
        </w:div>
      </w:divsChild>
    </w:div>
    <w:div w:id="1407996985">
      <w:bodyDiv w:val="1"/>
      <w:marLeft w:val="0"/>
      <w:marRight w:val="0"/>
      <w:marTop w:val="0"/>
      <w:marBottom w:val="0"/>
      <w:divBdr>
        <w:top w:val="none" w:sz="0" w:space="0" w:color="auto"/>
        <w:left w:val="none" w:sz="0" w:space="0" w:color="auto"/>
        <w:bottom w:val="none" w:sz="0" w:space="0" w:color="auto"/>
        <w:right w:val="none" w:sz="0" w:space="0" w:color="auto"/>
      </w:divBdr>
      <w:divsChild>
        <w:div w:id="233585645">
          <w:marLeft w:val="0"/>
          <w:marRight w:val="0"/>
          <w:marTop w:val="0"/>
          <w:marBottom w:val="0"/>
          <w:divBdr>
            <w:top w:val="none" w:sz="0" w:space="0" w:color="auto"/>
            <w:left w:val="none" w:sz="0" w:space="0" w:color="auto"/>
            <w:bottom w:val="none" w:sz="0" w:space="0" w:color="auto"/>
            <w:right w:val="none" w:sz="0" w:space="0" w:color="auto"/>
          </w:divBdr>
        </w:div>
        <w:div w:id="374349127">
          <w:marLeft w:val="0"/>
          <w:marRight w:val="0"/>
          <w:marTop w:val="0"/>
          <w:marBottom w:val="0"/>
          <w:divBdr>
            <w:top w:val="none" w:sz="0" w:space="0" w:color="auto"/>
            <w:left w:val="none" w:sz="0" w:space="0" w:color="auto"/>
            <w:bottom w:val="none" w:sz="0" w:space="0" w:color="auto"/>
            <w:right w:val="none" w:sz="0" w:space="0" w:color="auto"/>
          </w:divBdr>
        </w:div>
        <w:div w:id="1018893266">
          <w:marLeft w:val="0"/>
          <w:marRight w:val="0"/>
          <w:marTop w:val="0"/>
          <w:marBottom w:val="0"/>
          <w:divBdr>
            <w:top w:val="none" w:sz="0" w:space="0" w:color="auto"/>
            <w:left w:val="none" w:sz="0" w:space="0" w:color="auto"/>
            <w:bottom w:val="none" w:sz="0" w:space="0" w:color="auto"/>
            <w:right w:val="none" w:sz="0" w:space="0" w:color="auto"/>
          </w:divBdr>
        </w:div>
        <w:div w:id="1938128478">
          <w:marLeft w:val="0"/>
          <w:marRight w:val="0"/>
          <w:marTop w:val="0"/>
          <w:marBottom w:val="0"/>
          <w:divBdr>
            <w:top w:val="none" w:sz="0" w:space="0" w:color="auto"/>
            <w:left w:val="none" w:sz="0" w:space="0" w:color="auto"/>
            <w:bottom w:val="none" w:sz="0" w:space="0" w:color="auto"/>
            <w:right w:val="none" w:sz="0" w:space="0" w:color="auto"/>
          </w:divBdr>
        </w:div>
        <w:div w:id="97603972">
          <w:marLeft w:val="0"/>
          <w:marRight w:val="0"/>
          <w:marTop w:val="0"/>
          <w:marBottom w:val="0"/>
          <w:divBdr>
            <w:top w:val="none" w:sz="0" w:space="0" w:color="auto"/>
            <w:left w:val="none" w:sz="0" w:space="0" w:color="auto"/>
            <w:bottom w:val="none" w:sz="0" w:space="0" w:color="auto"/>
            <w:right w:val="none" w:sz="0" w:space="0" w:color="auto"/>
          </w:divBdr>
        </w:div>
        <w:div w:id="1380520509">
          <w:marLeft w:val="0"/>
          <w:marRight w:val="0"/>
          <w:marTop w:val="0"/>
          <w:marBottom w:val="0"/>
          <w:divBdr>
            <w:top w:val="none" w:sz="0" w:space="0" w:color="auto"/>
            <w:left w:val="none" w:sz="0" w:space="0" w:color="auto"/>
            <w:bottom w:val="none" w:sz="0" w:space="0" w:color="auto"/>
            <w:right w:val="none" w:sz="0" w:space="0" w:color="auto"/>
          </w:divBdr>
        </w:div>
        <w:div w:id="1245651709">
          <w:marLeft w:val="0"/>
          <w:marRight w:val="0"/>
          <w:marTop w:val="0"/>
          <w:marBottom w:val="0"/>
          <w:divBdr>
            <w:top w:val="none" w:sz="0" w:space="0" w:color="auto"/>
            <w:left w:val="none" w:sz="0" w:space="0" w:color="auto"/>
            <w:bottom w:val="none" w:sz="0" w:space="0" w:color="auto"/>
            <w:right w:val="none" w:sz="0" w:space="0" w:color="auto"/>
          </w:divBdr>
        </w:div>
      </w:divsChild>
    </w:div>
    <w:div w:id="1622685742">
      <w:bodyDiv w:val="1"/>
      <w:marLeft w:val="0"/>
      <w:marRight w:val="0"/>
      <w:marTop w:val="0"/>
      <w:marBottom w:val="0"/>
      <w:divBdr>
        <w:top w:val="none" w:sz="0" w:space="0" w:color="auto"/>
        <w:left w:val="none" w:sz="0" w:space="0" w:color="auto"/>
        <w:bottom w:val="none" w:sz="0" w:space="0" w:color="auto"/>
        <w:right w:val="none" w:sz="0" w:space="0" w:color="auto"/>
      </w:divBdr>
      <w:divsChild>
        <w:div w:id="1746763518">
          <w:marLeft w:val="0"/>
          <w:marRight w:val="0"/>
          <w:marTop w:val="0"/>
          <w:marBottom w:val="0"/>
          <w:divBdr>
            <w:top w:val="none" w:sz="0" w:space="0" w:color="auto"/>
            <w:left w:val="none" w:sz="0" w:space="0" w:color="auto"/>
            <w:bottom w:val="none" w:sz="0" w:space="0" w:color="auto"/>
            <w:right w:val="none" w:sz="0" w:space="0" w:color="auto"/>
          </w:divBdr>
        </w:div>
        <w:div w:id="14887318">
          <w:marLeft w:val="0"/>
          <w:marRight w:val="0"/>
          <w:marTop w:val="0"/>
          <w:marBottom w:val="0"/>
          <w:divBdr>
            <w:top w:val="none" w:sz="0" w:space="0" w:color="auto"/>
            <w:left w:val="none" w:sz="0" w:space="0" w:color="auto"/>
            <w:bottom w:val="none" w:sz="0" w:space="0" w:color="auto"/>
            <w:right w:val="none" w:sz="0" w:space="0" w:color="auto"/>
          </w:divBdr>
        </w:div>
        <w:div w:id="2084644024">
          <w:marLeft w:val="0"/>
          <w:marRight w:val="0"/>
          <w:marTop w:val="0"/>
          <w:marBottom w:val="0"/>
          <w:divBdr>
            <w:top w:val="none" w:sz="0" w:space="0" w:color="auto"/>
            <w:left w:val="none" w:sz="0" w:space="0" w:color="auto"/>
            <w:bottom w:val="none" w:sz="0" w:space="0" w:color="auto"/>
            <w:right w:val="none" w:sz="0" w:space="0" w:color="auto"/>
          </w:divBdr>
        </w:div>
        <w:div w:id="1211652124">
          <w:marLeft w:val="0"/>
          <w:marRight w:val="0"/>
          <w:marTop w:val="0"/>
          <w:marBottom w:val="0"/>
          <w:divBdr>
            <w:top w:val="none" w:sz="0" w:space="0" w:color="auto"/>
            <w:left w:val="none" w:sz="0" w:space="0" w:color="auto"/>
            <w:bottom w:val="none" w:sz="0" w:space="0" w:color="auto"/>
            <w:right w:val="none" w:sz="0" w:space="0" w:color="auto"/>
          </w:divBdr>
        </w:div>
        <w:div w:id="1505434001">
          <w:marLeft w:val="0"/>
          <w:marRight w:val="0"/>
          <w:marTop w:val="0"/>
          <w:marBottom w:val="0"/>
          <w:divBdr>
            <w:top w:val="none" w:sz="0" w:space="0" w:color="auto"/>
            <w:left w:val="none" w:sz="0" w:space="0" w:color="auto"/>
            <w:bottom w:val="none" w:sz="0" w:space="0" w:color="auto"/>
            <w:right w:val="none" w:sz="0" w:space="0" w:color="auto"/>
          </w:divBdr>
        </w:div>
        <w:div w:id="1653145734">
          <w:marLeft w:val="0"/>
          <w:marRight w:val="0"/>
          <w:marTop w:val="0"/>
          <w:marBottom w:val="0"/>
          <w:divBdr>
            <w:top w:val="none" w:sz="0" w:space="0" w:color="auto"/>
            <w:left w:val="none" w:sz="0" w:space="0" w:color="auto"/>
            <w:bottom w:val="none" w:sz="0" w:space="0" w:color="auto"/>
            <w:right w:val="none" w:sz="0" w:space="0" w:color="auto"/>
          </w:divBdr>
        </w:div>
        <w:div w:id="787243404">
          <w:marLeft w:val="0"/>
          <w:marRight w:val="0"/>
          <w:marTop w:val="0"/>
          <w:marBottom w:val="0"/>
          <w:divBdr>
            <w:top w:val="none" w:sz="0" w:space="0" w:color="auto"/>
            <w:left w:val="none" w:sz="0" w:space="0" w:color="auto"/>
            <w:bottom w:val="none" w:sz="0" w:space="0" w:color="auto"/>
            <w:right w:val="none" w:sz="0" w:space="0" w:color="auto"/>
          </w:divBdr>
        </w:div>
      </w:divsChild>
    </w:div>
    <w:div w:id="1929849598">
      <w:bodyDiv w:val="1"/>
      <w:marLeft w:val="0"/>
      <w:marRight w:val="0"/>
      <w:marTop w:val="0"/>
      <w:marBottom w:val="0"/>
      <w:divBdr>
        <w:top w:val="none" w:sz="0" w:space="0" w:color="auto"/>
        <w:left w:val="none" w:sz="0" w:space="0" w:color="auto"/>
        <w:bottom w:val="none" w:sz="0" w:space="0" w:color="auto"/>
        <w:right w:val="none" w:sz="0" w:space="0" w:color="auto"/>
      </w:divBdr>
      <w:divsChild>
        <w:div w:id="1450859180">
          <w:marLeft w:val="0"/>
          <w:marRight w:val="0"/>
          <w:marTop w:val="0"/>
          <w:marBottom w:val="0"/>
          <w:divBdr>
            <w:top w:val="none" w:sz="0" w:space="0" w:color="auto"/>
            <w:left w:val="none" w:sz="0" w:space="0" w:color="auto"/>
            <w:bottom w:val="none" w:sz="0" w:space="0" w:color="auto"/>
            <w:right w:val="none" w:sz="0" w:space="0" w:color="auto"/>
          </w:divBdr>
        </w:div>
        <w:div w:id="635725884">
          <w:marLeft w:val="0"/>
          <w:marRight w:val="0"/>
          <w:marTop w:val="0"/>
          <w:marBottom w:val="0"/>
          <w:divBdr>
            <w:top w:val="none" w:sz="0" w:space="0" w:color="auto"/>
            <w:left w:val="none" w:sz="0" w:space="0" w:color="auto"/>
            <w:bottom w:val="none" w:sz="0" w:space="0" w:color="auto"/>
            <w:right w:val="none" w:sz="0" w:space="0" w:color="auto"/>
          </w:divBdr>
        </w:div>
        <w:div w:id="1747262684">
          <w:marLeft w:val="0"/>
          <w:marRight w:val="0"/>
          <w:marTop w:val="0"/>
          <w:marBottom w:val="0"/>
          <w:divBdr>
            <w:top w:val="none" w:sz="0" w:space="0" w:color="auto"/>
            <w:left w:val="none" w:sz="0" w:space="0" w:color="auto"/>
            <w:bottom w:val="none" w:sz="0" w:space="0" w:color="auto"/>
            <w:right w:val="none" w:sz="0" w:space="0" w:color="auto"/>
          </w:divBdr>
        </w:div>
        <w:div w:id="649481347">
          <w:marLeft w:val="0"/>
          <w:marRight w:val="0"/>
          <w:marTop w:val="0"/>
          <w:marBottom w:val="0"/>
          <w:divBdr>
            <w:top w:val="none" w:sz="0" w:space="0" w:color="auto"/>
            <w:left w:val="none" w:sz="0" w:space="0" w:color="auto"/>
            <w:bottom w:val="none" w:sz="0" w:space="0" w:color="auto"/>
            <w:right w:val="none" w:sz="0" w:space="0" w:color="auto"/>
          </w:divBdr>
        </w:div>
        <w:div w:id="1615551841">
          <w:marLeft w:val="0"/>
          <w:marRight w:val="0"/>
          <w:marTop w:val="0"/>
          <w:marBottom w:val="0"/>
          <w:divBdr>
            <w:top w:val="none" w:sz="0" w:space="0" w:color="auto"/>
            <w:left w:val="none" w:sz="0" w:space="0" w:color="auto"/>
            <w:bottom w:val="none" w:sz="0" w:space="0" w:color="auto"/>
            <w:right w:val="none" w:sz="0" w:space="0" w:color="auto"/>
          </w:divBdr>
        </w:div>
        <w:div w:id="1974868773">
          <w:marLeft w:val="0"/>
          <w:marRight w:val="0"/>
          <w:marTop w:val="0"/>
          <w:marBottom w:val="0"/>
          <w:divBdr>
            <w:top w:val="none" w:sz="0" w:space="0" w:color="auto"/>
            <w:left w:val="none" w:sz="0" w:space="0" w:color="auto"/>
            <w:bottom w:val="none" w:sz="0" w:space="0" w:color="auto"/>
            <w:right w:val="none" w:sz="0" w:space="0" w:color="auto"/>
          </w:divBdr>
        </w:div>
        <w:div w:id="200561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AEFCE-8966-498D-BCEA-C14FB6230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9</Pages>
  <Words>2418</Words>
  <Characters>13787</Characters>
  <DocSecurity>0</DocSecurity>
  <Lines>114</Lines>
  <Paragraphs>32</Paragraphs>
  <ScaleCrop>false</ScaleCrop>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2025-08-05T14:23:00Z</dcterms:created>
  <dcterms:modified xsi:type="dcterms:W3CDTF">2025-09-30T11:03:00Z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2025-08-05T14:27:34Z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c4faeda4-c0fb-44ae-bd80-76c5a4056fc4</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